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F5" w:rsidRDefault="00506BF5" w:rsidP="005747CD">
      <w:pPr>
        <w:spacing w:after="0"/>
        <w:ind w:firstLine="6120"/>
        <w:rPr>
          <w:rFonts w:ascii="Times New Roman" w:hAnsi="Times New Roman"/>
          <w:sz w:val="24"/>
          <w:szCs w:val="24"/>
        </w:rPr>
      </w:pPr>
      <w:r>
        <w:rPr>
          <w:rFonts w:ascii="Times New Roman" w:hAnsi="Times New Roman"/>
          <w:sz w:val="24"/>
          <w:szCs w:val="24"/>
        </w:rPr>
        <w:t>PRITARTA</w:t>
      </w:r>
    </w:p>
    <w:p w:rsidR="00506BF5" w:rsidRDefault="00506BF5" w:rsidP="005747CD">
      <w:pPr>
        <w:spacing w:after="0"/>
        <w:ind w:firstLine="6120"/>
        <w:rPr>
          <w:rFonts w:ascii="Times New Roman" w:hAnsi="Times New Roman"/>
          <w:sz w:val="24"/>
          <w:szCs w:val="24"/>
        </w:rPr>
      </w:pPr>
      <w:r>
        <w:rPr>
          <w:rFonts w:ascii="Times New Roman" w:hAnsi="Times New Roman"/>
          <w:sz w:val="24"/>
          <w:szCs w:val="24"/>
        </w:rPr>
        <w:t xml:space="preserve">Prienų rajono savivaldybės </w:t>
      </w:r>
      <w:r w:rsidR="0050093C">
        <w:rPr>
          <w:rFonts w:ascii="Times New Roman" w:hAnsi="Times New Roman"/>
          <w:sz w:val="24"/>
          <w:szCs w:val="24"/>
        </w:rPr>
        <w:t>tarybos</w:t>
      </w:r>
    </w:p>
    <w:p w:rsidR="00506BF5" w:rsidRDefault="005747CD" w:rsidP="005747CD">
      <w:pPr>
        <w:spacing w:after="0"/>
        <w:ind w:firstLine="6120"/>
        <w:rPr>
          <w:rFonts w:ascii="Times New Roman" w:hAnsi="Times New Roman"/>
          <w:sz w:val="24"/>
          <w:szCs w:val="24"/>
        </w:rPr>
      </w:pPr>
      <w:r>
        <w:rPr>
          <w:rFonts w:ascii="Times New Roman" w:hAnsi="Times New Roman"/>
          <w:sz w:val="24"/>
          <w:szCs w:val="24"/>
        </w:rPr>
        <w:t xml:space="preserve">2022 m. balandžio 14 </w:t>
      </w:r>
      <w:r w:rsidR="00506BF5">
        <w:rPr>
          <w:rFonts w:ascii="Times New Roman" w:hAnsi="Times New Roman"/>
          <w:sz w:val="24"/>
          <w:szCs w:val="24"/>
        </w:rPr>
        <w:t>d.</w:t>
      </w:r>
    </w:p>
    <w:p w:rsidR="00506BF5" w:rsidRDefault="00506BF5" w:rsidP="005747CD">
      <w:pPr>
        <w:spacing w:after="0"/>
        <w:ind w:firstLine="6120"/>
        <w:rPr>
          <w:rFonts w:ascii="Times New Roman" w:hAnsi="Times New Roman"/>
          <w:sz w:val="24"/>
          <w:szCs w:val="24"/>
        </w:rPr>
      </w:pPr>
      <w:r>
        <w:rPr>
          <w:rFonts w:ascii="Times New Roman" w:hAnsi="Times New Roman"/>
          <w:sz w:val="24"/>
          <w:szCs w:val="24"/>
        </w:rPr>
        <w:t xml:space="preserve">sprendimu Nr. </w:t>
      </w:r>
      <w:r w:rsidR="00EA6B1B">
        <w:rPr>
          <w:rFonts w:ascii="Times New Roman" w:hAnsi="Times New Roman"/>
          <w:sz w:val="24"/>
          <w:szCs w:val="24"/>
        </w:rPr>
        <w:t>T3-127</w:t>
      </w:r>
    </w:p>
    <w:p w:rsidR="00506BF5" w:rsidRDefault="00506BF5">
      <w:pPr>
        <w:pBdr>
          <w:top w:val="nil"/>
          <w:left w:val="nil"/>
          <w:bottom w:val="nil"/>
          <w:right w:val="nil"/>
          <w:between w:val="nil"/>
        </w:pBdr>
        <w:spacing w:after="0"/>
        <w:ind w:firstLine="142"/>
        <w:jc w:val="center"/>
        <w:rPr>
          <w:rFonts w:ascii="Times New Roman" w:eastAsia="Times New Roman" w:hAnsi="Times New Roman" w:cs="Times New Roman"/>
          <w:b/>
          <w:sz w:val="24"/>
          <w:szCs w:val="24"/>
        </w:rPr>
      </w:pPr>
    </w:p>
    <w:p w:rsidR="00506BF5" w:rsidRDefault="00506BF5" w:rsidP="00506BF5">
      <w:pPr>
        <w:pBdr>
          <w:top w:val="nil"/>
          <w:left w:val="nil"/>
          <w:bottom w:val="nil"/>
          <w:right w:val="nil"/>
          <w:between w:val="nil"/>
        </w:pBdr>
        <w:spacing w:after="0"/>
        <w:rPr>
          <w:rFonts w:ascii="Times New Roman" w:eastAsia="Times New Roman" w:hAnsi="Times New Roman" w:cs="Times New Roman"/>
          <w:b/>
          <w:sz w:val="24"/>
          <w:szCs w:val="24"/>
        </w:rPr>
      </w:pPr>
    </w:p>
    <w:p w:rsidR="00F35EDA" w:rsidRPr="003C6A8D" w:rsidRDefault="001F305A">
      <w:pPr>
        <w:pBdr>
          <w:top w:val="nil"/>
          <w:left w:val="nil"/>
          <w:bottom w:val="nil"/>
          <w:right w:val="nil"/>
          <w:between w:val="nil"/>
        </w:pBdr>
        <w:spacing w:after="0"/>
        <w:ind w:firstLine="142"/>
        <w:jc w:val="center"/>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PRIENŲ KULTŪROS IR LAISVALAIKIO CENTRO</w:t>
      </w:r>
    </w:p>
    <w:p w:rsidR="00F35EDA" w:rsidRPr="003C6A8D" w:rsidRDefault="001F305A">
      <w:pPr>
        <w:pBdr>
          <w:top w:val="nil"/>
          <w:left w:val="nil"/>
          <w:bottom w:val="nil"/>
          <w:right w:val="nil"/>
          <w:between w:val="nil"/>
        </w:pBdr>
        <w:jc w:val="center"/>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2021 METŲ VEIKLOS ATASKAITA</w:t>
      </w:r>
    </w:p>
    <w:p w:rsidR="00F35EDA" w:rsidRPr="003C6A8D" w:rsidRDefault="001F305A">
      <w:pPr>
        <w:pBdr>
          <w:top w:val="nil"/>
          <w:left w:val="nil"/>
          <w:bottom w:val="nil"/>
          <w:right w:val="nil"/>
          <w:between w:val="nil"/>
        </w:pBdr>
        <w:spacing w:after="0"/>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2021-01-</w:t>
      </w:r>
      <w:r w:rsidR="008A4179">
        <w:rPr>
          <w:rFonts w:ascii="Times New Roman" w:eastAsia="Times New Roman" w:hAnsi="Times New Roman" w:cs="Times New Roman"/>
          <w:sz w:val="24"/>
          <w:szCs w:val="24"/>
          <w:lang w:val="en-US"/>
        </w:rPr>
        <w:t>27</w:t>
      </w:r>
      <w:r w:rsidRPr="003C6A8D">
        <w:rPr>
          <w:rFonts w:ascii="Times New Roman" w:eastAsia="Times New Roman" w:hAnsi="Times New Roman" w:cs="Times New Roman"/>
          <w:sz w:val="24"/>
          <w:szCs w:val="24"/>
        </w:rPr>
        <w:t xml:space="preserve"> Nr. (1.8)-</w:t>
      </w:r>
      <w:r w:rsidR="008A4179">
        <w:rPr>
          <w:rFonts w:ascii="Times New Roman" w:eastAsia="Times New Roman" w:hAnsi="Times New Roman" w:cs="Times New Roman"/>
          <w:sz w:val="24"/>
          <w:szCs w:val="24"/>
        </w:rPr>
        <w:t>01</w:t>
      </w:r>
    </w:p>
    <w:p w:rsidR="00F35EDA" w:rsidRPr="003C6A8D" w:rsidRDefault="001F305A">
      <w:pPr>
        <w:numPr>
          <w:ilvl w:val="0"/>
          <w:numId w:val="3"/>
        </w:numPr>
        <w:spacing w:after="120"/>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Trumpa informacija apie įstaigą</w:t>
      </w:r>
    </w:p>
    <w:p w:rsidR="00F35EDA" w:rsidRPr="003C6A8D" w:rsidRDefault="001F305A" w:rsidP="00CD32D5">
      <w:pPr>
        <w:pBdr>
          <w:top w:val="nil"/>
          <w:left w:val="nil"/>
          <w:bottom w:val="nil"/>
          <w:right w:val="nil"/>
          <w:between w:val="nil"/>
        </w:pBdr>
        <w:spacing w:after="0"/>
        <w:ind w:firstLine="564"/>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Prienų kultūros ir laisvalaikio centras (toliau – PKLC) yra savivaldybės biudžetinė įstaiga, veikianti etninės kultūros, mėgėjų meno puoselėjimo, meninių programų kūrimo, šviečiamosios (edukacinės), pramoginės veiklos puoselėjimo, bendruomenės kultūrinių poreikių tenkinimo, profesionalaus meno sklaidos srityse ir vykdanti kultūros centrų veiklą.</w:t>
      </w:r>
    </w:p>
    <w:p w:rsidR="00F35EDA" w:rsidRPr="003C6A8D" w:rsidRDefault="001F305A" w:rsidP="00CD32D5">
      <w:pPr>
        <w:pBdr>
          <w:top w:val="nil"/>
          <w:left w:val="nil"/>
          <w:bottom w:val="nil"/>
          <w:right w:val="nil"/>
          <w:between w:val="nil"/>
        </w:pBdr>
        <w:spacing w:after="0"/>
        <w:ind w:firstLine="564"/>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PKLC savo veiklą vykdo vadovaudamasis Prienų rajono savivaldybės tarybos 2015 m. lapkričio 26 d. sprendimu Nr. T3-218 patvirtintais nuostatais bei kitais jos veiklą reglamentuojančiais teisės aktais.</w:t>
      </w:r>
    </w:p>
    <w:p w:rsidR="00F35EDA" w:rsidRPr="003C6A8D" w:rsidRDefault="001F305A" w:rsidP="00CD32D5">
      <w:pPr>
        <w:pBdr>
          <w:top w:val="nil"/>
          <w:left w:val="nil"/>
          <w:bottom w:val="nil"/>
          <w:right w:val="nil"/>
          <w:between w:val="nil"/>
        </w:pBdr>
        <w:spacing w:after="0"/>
        <w:ind w:firstLine="564"/>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2016 m. Prienų rajono savivaldybės tarybos sprendimu Nr. T3-183 Prienų kultūros ir laisvalaikio centrui patvirtinta ir suteikta aukščiausia kategorija.</w:t>
      </w:r>
    </w:p>
    <w:p w:rsidR="00F35EDA" w:rsidRPr="003C6A8D" w:rsidRDefault="001F305A" w:rsidP="00CD32D5">
      <w:pPr>
        <w:pBdr>
          <w:top w:val="nil"/>
          <w:left w:val="nil"/>
          <w:bottom w:val="nil"/>
          <w:right w:val="nil"/>
          <w:between w:val="nil"/>
        </w:pBdr>
        <w:spacing w:after="0"/>
        <w:ind w:firstLine="564"/>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Kultūros centrą sudaro Prienų kultūros ir laisvalaikio centras ir</w:t>
      </w:r>
      <w:r w:rsidRPr="003C6A8D">
        <w:rPr>
          <w:rFonts w:ascii="Times New Roman" w:eastAsia="Times New Roman" w:hAnsi="Times New Roman" w:cs="Times New Roman"/>
          <w:b/>
          <w:sz w:val="24"/>
          <w:szCs w:val="24"/>
        </w:rPr>
        <w:t xml:space="preserve"> </w:t>
      </w:r>
      <w:r w:rsidRPr="003C6A8D">
        <w:rPr>
          <w:rFonts w:ascii="Times New Roman" w:eastAsia="Times New Roman" w:hAnsi="Times New Roman" w:cs="Times New Roman"/>
          <w:sz w:val="24"/>
          <w:szCs w:val="24"/>
        </w:rPr>
        <w:t>5 gyventojų kultūrinio aptarnavimo zonos – Ašmintos, Išlaužo, Naujosios Ūtos, Pakuonio ir Šilavoto (toliau – laisvalaikio salės). Nuo 2018 m. rudens veikia atvira jaunimo erdvė „Prienas“ (toliau – AJE).</w:t>
      </w:r>
    </w:p>
    <w:p w:rsidR="00F35EDA" w:rsidRPr="003C6A8D" w:rsidRDefault="001F305A" w:rsidP="00CD32D5">
      <w:pPr>
        <w:pBdr>
          <w:top w:val="nil"/>
          <w:left w:val="nil"/>
          <w:bottom w:val="nil"/>
          <w:right w:val="nil"/>
          <w:between w:val="nil"/>
        </w:pBdr>
        <w:spacing w:after="0"/>
        <w:ind w:firstLine="570"/>
        <w:jc w:val="both"/>
        <w:rPr>
          <w:rFonts w:ascii="Times New Roman" w:eastAsia="Times New Roman" w:hAnsi="Times New Roman" w:cs="Times New Roman"/>
          <w:i/>
          <w:sz w:val="24"/>
          <w:szCs w:val="24"/>
        </w:rPr>
      </w:pPr>
      <w:r w:rsidRPr="003C6A8D">
        <w:rPr>
          <w:rFonts w:ascii="Times New Roman" w:eastAsia="Times New Roman" w:hAnsi="Times New Roman" w:cs="Times New Roman"/>
          <w:sz w:val="24"/>
          <w:szCs w:val="24"/>
        </w:rPr>
        <w:t xml:space="preserve">Kultūros centro </w:t>
      </w:r>
      <w:r w:rsidRPr="003C6A8D">
        <w:rPr>
          <w:rFonts w:ascii="Times New Roman" w:eastAsia="Times New Roman" w:hAnsi="Times New Roman" w:cs="Times New Roman"/>
          <w:b/>
          <w:sz w:val="24"/>
          <w:szCs w:val="24"/>
        </w:rPr>
        <w:t>Vizija</w:t>
      </w:r>
      <w:r w:rsidRPr="003C6A8D">
        <w:rPr>
          <w:rFonts w:ascii="Times New Roman" w:eastAsia="Times New Roman" w:hAnsi="Times New Roman" w:cs="Times New Roman"/>
          <w:sz w:val="24"/>
          <w:szCs w:val="24"/>
        </w:rPr>
        <w:t xml:space="preserve">: Prienų kultūros ir laisvalaikio centras – šiuolaikinis, patrauklus, daugiafunkcis kultūros židinys; </w:t>
      </w:r>
      <w:r w:rsidRPr="003C6A8D">
        <w:rPr>
          <w:rFonts w:ascii="Times New Roman" w:eastAsia="Times New Roman" w:hAnsi="Times New Roman" w:cs="Times New Roman"/>
          <w:b/>
          <w:sz w:val="24"/>
          <w:szCs w:val="24"/>
        </w:rPr>
        <w:t xml:space="preserve">Misija – </w:t>
      </w:r>
      <w:r w:rsidRPr="003C6A8D">
        <w:rPr>
          <w:rFonts w:ascii="Times New Roman" w:eastAsia="Times New Roman" w:hAnsi="Times New Roman" w:cs="Times New Roman"/>
          <w:sz w:val="24"/>
          <w:szCs w:val="24"/>
        </w:rPr>
        <w:t xml:space="preserve">teikti visiems prieinamas kultūros paslaugas, sudaryti sąlygas kurti bei puoselėti mėgėjų meno tradicijas, formuoti visuomenės poreikį profesionaliai ir etninei kultūrai, ugdyti meninį skonį; </w:t>
      </w:r>
      <w:r w:rsidRPr="003C6A8D">
        <w:rPr>
          <w:rFonts w:ascii="Times New Roman" w:eastAsia="Times New Roman" w:hAnsi="Times New Roman" w:cs="Times New Roman"/>
          <w:b/>
          <w:sz w:val="24"/>
          <w:szCs w:val="24"/>
        </w:rPr>
        <w:t>Credo</w:t>
      </w:r>
      <w:r w:rsidRPr="003C6A8D">
        <w:rPr>
          <w:rFonts w:ascii="Times New Roman" w:eastAsia="Times New Roman" w:hAnsi="Times New Roman" w:cs="Times New Roman"/>
          <w:sz w:val="24"/>
          <w:szCs w:val="24"/>
        </w:rPr>
        <w:t>: „</w:t>
      </w:r>
      <w:r w:rsidRPr="003C6A8D">
        <w:rPr>
          <w:rFonts w:ascii="Times New Roman" w:eastAsia="Times New Roman" w:hAnsi="Times New Roman" w:cs="Times New Roman"/>
          <w:i/>
          <w:sz w:val="24"/>
          <w:szCs w:val="24"/>
        </w:rPr>
        <w:t>Kuriantis žmogus – tai laisvas žmogus, įkvepiantis laisvei!“.</w:t>
      </w:r>
    </w:p>
    <w:p w:rsidR="00F35EDA" w:rsidRPr="003C6A8D" w:rsidRDefault="00F35EDA" w:rsidP="00CD32D5">
      <w:pPr>
        <w:pBdr>
          <w:top w:val="nil"/>
          <w:left w:val="nil"/>
          <w:bottom w:val="nil"/>
          <w:right w:val="nil"/>
          <w:between w:val="nil"/>
        </w:pBdr>
        <w:spacing w:after="0"/>
        <w:ind w:firstLine="570"/>
        <w:jc w:val="both"/>
        <w:rPr>
          <w:rFonts w:ascii="Times New Roman" w:eastAsia="Times New Roman" w:hAnsi="Times New Roman" w:cs="Times New Roman"/>
        </w:rPr>
      </w:pPr>
    </w:p>
    <w:p w:rsidR="00F35EDA" w:rsidRPr="003C6A8D" w:rsidRDefault="001F305A">
      <w:pPr>
        <w:numPr>
          <w:ilvl w:val="1"/>
          <w:numId w:val="3"/>
        </w:numPr>
        <w:spacing w:after="120"/>
        <w:jc w:val="both"/>
        <w:rPr>
          <w:rFonts w:ascii="Times New Roman" w:eastAsia="Times New Roman" w:hAnsi="Times New Roman" w:cs="Times New Roman"/>
          <w:i/>
        </w:rPr>
      </w:pPr>
      <w:r w:rsidRPr="003C6A8D">
        <w:rPr>
          <w:rFonts w:ascii="Times New Roman" w:eastAsia="Times New Roman" w:hAnsi="Times New Roman" w:cs="Times New Roman"/>
          <w:b/>
        </w:rPr>
        <w:t>Prienų rajono savivaldybės strateginio plėtros plano priemonių įgyvendinimas</w:t>
      </w:r>
    </w:p>
    <w:tbl>
      <w:tblPr>
        <w:tblStyle w:val="a4"/>
        <w:tblW w:w="9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84"/>
        <w:gridCol w:w="111"/>
        <w:gridCol w:w="7824"/>
      </w:tblGrid>
      <w:tr w:rsidR="00F35EDA" w:rsidRPr="003C6A8D">
        <w:tc>
          <w:tcPr>
            <w:tcW w:w="9819" w:type="dxa"/>
            <w:gridSpan w:val="3"/>
            <w:shd w:val="clear" w:color="auto" w:fill="auto"/>
          </w:tcPr>
          <w:p w:rsidR="00F35EDA" w:rsidRPr="003C6A8D" w:rsidRDefault="001F305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 xml:space="preserve">PRIENŲ RAJONO SAVIVALDYBĖS PLĖTROS IKI 2028 M. </w:t>
            </w:r>
          </w:p>
          <w:p w:rsidR="00F35EDA" w:rsidRPr="003C6A8D" w:rsidRDefault="001F305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STRATEGINIO PLANO ĮGYVENDINIMAS</w:t>
            </w:r>
          </w:p>
        </w:tc>
      </w:tr>
      <w:tr w:rsidR="00F35EDA" w:rsidRPr="003C6A8D">
        <w:trPr>
          <w:trHeight w:val="435"/>
        </w:trPr>
        <w:tc>
          <w:tcPr>
            <w:tcW w:w="1995" w:type="dxa"/>
            <w:gridSpan w:val="2"/>
            <w:vAlign w:val="center"/>
          </w:tcPr>
          <w:p w:rsidR="00F35EDA" w:rsidRPr="003C6A8D" w:rsidRDefault="001F305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 xml:space="preserve">Priemonės Nr. </w:t>
            </w:r>
          </w:p>
          <w:p w:rsidR="00F35EDA" w:rsidRPr="003C6A8D" w:rsidRDefault="001F305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ir pavadinimas</w:t>
            </w:r>
          </w:p>
        </w:tc>
        <w:tc>
          <w:tcPr>
            <w:tcW w:w="7824" w:type="dxa"/>
            <w:vAlign w:val="center"/>
          </w:tcPr>
          <w:p w:rsidR="00F35EDA" w:rsidRPr="003C6A8D" w:rsidRDefault="001F305A">
            <w:pPr>
              <w:spacing w:after="0" w:line="240" w:lineRule="auto"/>
              <w:ind w:right="121"/>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Įvykdytos priemonės</w:t>
            </w:r>
          </w:p>
        </w:tc>
      </w:tr>
      <w:tr w:rsidR="00F35EDA" w:rsidRPr="003C6A8D">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1 PRIORITETAS. PATRAUKLIOS VERSLUI IR TURIZMUI APLINKOS GERINIMAS </w:t>
            </w:r>
          </w:p>
        </w:tc>
      </w:tr>
      <w:tr w:rsidR="00F35EDA" w:rsidRPr="003C6A8D">
        <w:trPr>
          <w:trHeight w:val="290"/>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1.2 tikslas. Skatinti turizmo plėtrą Prienų rajone </w:t>
            </w:r>
          </w:p>
        </w:tc>
      </w:tr>
      <w:tr w:rsidR="00F35EDA" w:rsidRPr="003C6A8D">
        <w:trPr>
          <w:trHeight w:val="279"/>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1.2.1 uždavinys. Kompleksiškai sutvarkyti paveldo objektus ir pritaikyti juos turizmui</w:t>
            </w:r>
          </w:p>
        </w:tc>
      </w:tr>
      <w:tr w:rsidR="00F35EDA" w:rsidRPr="003C6A8D">
        <w:trPr>
          <w:trHeight w:val="279"/>
        </w:trPr>
        <w:tc>
          <w:tcPr>
            <w:tcW w:w="1995" w:type="dxa"/>
            <w:gridSpan w:val="2"/>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1.2.1.1</w:t>
            </w:r>
            <w:r w:rsidRPr="003C6A8D">
              <w:rPr>
                <w:rFonts w:ascii="Times New Roman" w:eastAsia="Times New Roman" w:hAnsi="Times New Roman" w:cs="Times New Roman"/>
                <w:sz w:val="24"/>
                <w:szCs w:val="24"/>
              </w:rPr>
              <w:tab/>
              <w:t>Kultūros paveldo objektų (piliakalnių, pilkapių, mitologinių akmenų ir kt.) pritaikymas turizmui</w:t>
            </w:r>
          </w:p>
        </w:tc>
        <w:tc>
          <w:tcPr>
            <w:tcW w:w="7824" w:type="dxa"/>
          </w:tcPr>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b/>
              </w:rPr>
              <w:t>PKLC</w:t>
            </w:r>
            <w:r w:rsidRPr="003C6A8D">
              <w:rPr>
                <w:rFonts w:ascii="Times New Roman" w:eastAsia="Times New Roman" w:hAnsi="Times New Roman" w:cs="Times New Roman"/>
              </w:rPr>
              <w:t xml:space="preserve">: „Saugokime ir puoselėkime kultūros vertybes“ – Kultūros dienai (04-15) įgyvendinta idėja pristatyti kultūros objektus, įtraukiant meno kolektyvų dalyvius ir atvirą jaunimo erdvę „Prienas“ lankantį jaunimą. Buvo sukurti 6 trumpi filmai, kuriuose pristatomi istoriniai faktai ir šių dienų situacija, pasitelkiant skirtingų meno žanrų atlikėjus. Filmuotoje medžiagoje pristatyti Lietuvos Respublikos kultūros paminklų sąraše (valstybės saugomas arba registrinis objektas) šie Prienų objektai: 1. Lietuvos kariuomenės V-ojo pėstininkų Didžiojo Lietuvos kunigaikščio Kęstučio pulko antrojo bataliono ir III-ojo artilerijos pulko trečiosios grupės Prienų karinio miestelio pastatų kompleksas (valstybės saugomas); 2. Prienų, Mačiūnų piliakalnis (valstybės saugomas); 3. Prienų Kristaus Apsireiškimo bažnyčios statinių </w:t>
            </w:r>
            <w:r w:rsidRPr="003C6A8D">
              <w:rPr>
                <w:rFonts w:ascii="Times New Roman" w:eastAsia="Times New Roman" w:hAnsi="Times New Roman" w:cs="Times New Roman"/>
              </w:rPr>
              <w:lastRenderedPageBreak/>
              <w:t xml:space="preserve">komplekso Kristaus Apsireiškimo bažnyčia (registrinis); 4. Lietuvos </w:t>
            </w:r>
            <w:r w:rsidR="00404CA5">
              <w:rPr>
                <w:rFonts w:ascii="Times New Roman" w:eastAsia="Times New Roman" w:hAnsi="Times New Roman" w:cs="Times New Roman"/>
              </w:rPr>
              <w:t>D</w:t>
            </w:r>
            <w:r w:rsidRPr="003C6A8D">
              <w:rPr>
                <w:rFonts w:ascii="Times New Roman" w:eastAsia="Times New Roman" w:hAnsi="Times New Roman" w:cs="Times New Roman"/>
              </w:rPr>
              <w:t>idžiojo kunigaikščio Kęstučio paminklas (registrinis); 5. Prienų parko ir vandens malūno liekanų kompleksas (registrinis); 6. Prienų popieriaus dirbtuvės pastatas (valstybės saugomas).</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b/>
              </w:rPr>
              <w:t>Išlaužo LS</w:t>
            </w:r>
            <w:r w:rsidRPr="003C6A8D">
              <w:rPr>
                <w:rFonts w:ascii="Times New Roman" w:eastAsia="Times New Roman" w:hAnsi="Times New Roman" w:cs="Times New Roman"/>
              </w:rPr>
              <w:t>: Edukaciniam pažintiniam renginiui „Nepatogių kelių nėra“ (06-15) paruoštas 13 km pėsčiųjų maršrutas, jungiantis partizanų kovos, žūties vietas, M. Šalčiaus gimtuosius namus. Maršrutas nėra pritaikytas nuolatiniam turizmui (dalis maršruto eina per pievas, kurios lietingu metu tampa sunkiai prieinamomis</w:t>
            </w:r>
            <w:r w:rsidR="00404CA5">
              <w:rPr>
                <w:rFonts w:ascii="Times New Roman" w:eastAsia="Times New Roman" w:hAnsi="Times New Roman" w:cs="Times New Roman"/>
              </w:rPr>
              <w:t>)</w:t>
            </w:r>
            <w:r w:rsidRPr="003C6A8D">
              <w:rPr>
                <w:rFonts w:ascii="Times New Roman" w:eastAsia="Times New Roman" w:hAnsi="Times New Roman" w:cs="Times New Roman"/>
              </w:rPr>
              <w:t>, todėl turi būti sutvarkomas prieš kiekvieną renginį.</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b/>
              </w:rPr>
              <w:t>Naujosios Ūtos LS</w:t>
            </w:r>
            <w:r w:rsidRPr="003C6A8D">
              <w:rPr>
                <w:rFonts w:ascii="Times New Roman" w:eastAsia="Times New Roman" w:hAnsi="Times New Roman" w:cs="Times New Roman"/>
              </w:rPr>
              <w:t>: Edukacijų ciklas vaikams „Pažink pasaulį” (06-18, 06-25, 07-12), kurio tikslas – supažindinti su Naujosios Ūtos apylinkėse esančiais piliakalniais („Barsukalnis”, „Aušrakalnis”) bei mitologiniu akmeniu „Akmens piniginė”. Pastarasis objektas, nors ir įdomus, sunkiai pasiekiamas dėl nepritaikytų kelių (ypač po lietaus) bei  nukreipiamųjų ženklų trūkumo. Akmens atsiradimo istorija siejama su Vinco Mykolaičio broliu Juozu, todėl būtų galima įtraukti į lankomų objektų kompleksą: V. Mykolaičio Putino tėviškė-muziejus, „Aušrakalnis”, „Akmens piniginė”. Reikalingas  Naujosios Ūtos seniūnijos bendradarbiavimas su kultūros paveldo centru.</w:t>
            </w:r>
          </w:p>
        </w:tc>
      </w:tr>
      <w:tr w:rsidR="00F35EDA" w:rsidRPr="003C6A8D">
        <w:trPr>
          <w:trHeight w:val="279"/>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lastRenderedPageBreak/>
              <w:t xml:space="preserve">1.2.3 uždavinys. Sukurti turizmo informacinę sistemą ir stiprinti rajono identitetą </w:t>
            </w:r>
          </w:p>
        </w:tc>
      </w:tr>
      <w:tr w:rsidR="00F35EDA" w:rsidRPr="003C6A8D">
        <w:trPr>
          <w:trHeight w:val="279"/>
        </w:trPr>
        <w:tc>
          <w:tcPr>
            <w:tcW w:w="1995" w:type="dxa"/>
            <w:gridSpan w:val="2"/>
            <w:vMerge w:val="restart"/>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1.2.3.2 Prienų rajono turistinio įvaizdžio aktyvus formavimas, rajono aktyvi rinkodara potencialius vartotojus geriausiai pasiekiančiomis priemonėmis</w:t>
            </w:r>
          </w:p>
        </w:tc>
        <w:tc>
          <w:tcPr>
            <w:tcW w:w="7824" w:type="dxa"/>
            <w:vMerge w:val="restart"/>
          </w:tcPr>
          <w:p w:rsidR="00F35EDA" w:rsidRPr="003C6A8D" w:rsidRDefault="001F305A">
            <w:pPr>
              <w:spacing w:after="0" w:line="240" w:lineRule="auto"/>
              <w:ind w:right="121"/>
              <w:jc w:val="both"/>
              <w:rPr>
                <w:rFonts w:ascii="Times New Roman" w:eastAsia="Times New Roman" w:hAnsi="Times New Roman" w:cs="Times New Roman"/>
                <w:b/>
              </w:rPr>
            </w:pPr>
            <w:r w:rsidRPr="003C6A8D">
              <w:rPr>
                <w:rFonts w:ascii="Times New Roman" w:eastAsia="Times New Roman" w:hAnsi="Times New Roman" w:cs="Times New Roman"/>
                <w:b/>
              </w:rPr>
              <w:t xml:space="preserve">PKLC valdomos Socialinio tinklo </w:t>
            </w:r>
            <w:r w:rsidRPr="003C6A8D">
              <w:rPr>
                <w:rFonts w:ascii="Times New Roman" w:eastAsia="Times New Roman" w:hAnsi="Times New Roman" w:cs="Times New Roman"/>
                <w:b/>
                <w:i/>
              </w:rPr>
              <w:t>Facebook</w:t>
            </w:r>
            <w:r w:rsidRPr="003C6A8D">
              <w:rPr>
                <w:rFonts w:ascii="Times New Roman" w:eastAsia="Times New Roman" w:hAnsi="Times New Roman" w:cs="Times New Roman"/>
                <w:b/>
              </w:rPr>
              <w:t xml:space="preserve"> paskyros:</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rPr>
              <w:t xml:space="preserve">1. Paskyra „Prienų kultūros ir laisvalaikio centras“,  sekėjų skaičius metų pabaigai – 3372 pokytis per metus – 454, publikacijų skaičius – 556; </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rPr>
              <w:t>2. Paskyra „Ašmintos laisvalaikio salė“, sekėjų skaičius metų pabaigai – 530, pokytis per metus – 248, publikacijų skaičius – 42;</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3. Paskyra „Išlaužo laisvalaikio salė“, sekėjų skaičius metų pabaigai – 562, pokytis per metus – 129, publikacijų skaičius – 36;</w:t>
            </w:r>
          </w:p>
          <w:p w:rsidR="00F35EDA" w:rsidRPr="003C6A8D" w:rsidRDefault="001F305A">
            <w:pPr>
              <w:spacing w:after="0" w:line="240" w:lineRule="auto"/>
              <w:jc w:val="both"/>
              <w:rPr>
                <w:rFonts w:ascii="Times New Roman" w:eastAsia="Times New Roman" w:hAnsi="Times New Roman" w:cs="Times New Roman"/>
                <w:b/>
              </w:rPr>
            </w:pPr>
            <w:r w:rsidRPr="003C6A8D">
              <w:rPr>
                <w:rFonts w:ascii="Times New Roman" w:eastAsia="Times New Roman" w:hAnsi="Times New Roman" w:cs="Times New Roman"/>
              </w:rPr>
              <w:t>4. Paskyra „Naujosios Ūtos laisvalaikio salė“, sekėjų skaičius metų pabaigoje – 337, pokytis per metus – 169 publikacijų skaičius – 28;</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5. Paskyra „Pakuonio laisvalaikio salė“, sekėjų skaičius metų pabaigai –733, pokytis per metus – 191, publikacijų skaičius </w:t>
            </w:r>
            <w:r w:rsidRPr="003C6A8D">
              <w:rPr>
                <w:rFonts w:ascii="Times New Roman" w:eastAsia="Times New Roman" w:hAnsi="Times New Roman" w:cs="Times New Roman"/>
                <w:shd w:val="clear" w:color="auto" w:fill="FCFCFC"/>
              </w:rPr>
              <w:t>– 58</w:t>
            </w:r>
            <w:r w:rsidRPr="003C6A8D">
              <w:rPr>
                <w:rFonts w:ascii="Times New Roman" w:eastAsia="Times New Roman" w:hAnsi="Times New Roman" w:cs="Times New Roman"/>
              </w:rPr>
              <w:t>;</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6. Paskyra „Šilavoto laisvalaikio salė“, sekėjų skaičius metų pabaigai – 570, pokytis per metus – 139, publikacijų skaičius – 82,;</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7. Paskyra „Atvira jaunimo erdvė „Prienas“ sekėjų skaičius metų pabaigai –1227, pokytis</w:t>
            </w:r>
            <w:r w:rsidR="00404CA5">
              <w:rPr>
                <w:rFonts w:ascii="Times New Roman" w:eastAsia="Times New Roman" w:hAnsi="Times New Roman" w:cs="Times New Roman"/>
              </w:rPr>
              <w:t xml:space="preserve"> per metus</w:t>
            </w:r>
            <w:r w:rsidRPr="003C6A8D">
              <w:rPr>
                <w:rFonts w:ascii="Times New Roman" w:eastAsia="Times New Roman" w:hAnsi="Times New Roman" w:cs="Times New Roman"/>
              </w:rPr>
              <w:t xml:space="preserve"> –</w:t>
            </w:r>
            <w:r w:rsidR="00404CA5">
              <w:rPr>
                <w:rFonts w:ascii="Times New Roman" w:eastAsia="Times New Roman" w:hAnsi="Times New Roman" w:cs="Times New Roman"/>
              </w:rPr>
              <w:t xml:space="preserve"> </w:t>
            </w:r>
            <w:r w:rsidRPr="003C6A8D">
              <w:rPr>
                <w:rFonts w:ascii="Times New Roman" w:eastAsia="Times New Roman" w:hAnsi="Times New Roman" w:cs="Times New Roman"/>
              </w:rPr>
              <w:t xml:space="preserve">166, publikacijų skaičius 244. Instagram paskyroje – 73 sekėjai (iš jų 14 naujų), publikacijų – 42.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Sukurta nauja internetinė svetainė, skirta pristatyti atviros jaunimo erdvės veiklą – </w:t>
            </w:r>
            <w:hyperlink r:id="rId8">
              <w:r w:rsidRPr="003C6A8D">
                <w:rPr>
                  <w:rFonts w:ascii="Times New Roman" w:eastAsia="Times New Roman" w:hAnsi="Times New Roman" w:cs="Times New Roman"/>
                  <w:u w:val="single"/>
                </w:rPr>
                <w:t>www.prienas.lt</w:t>
              </w:r>
            </w:hyperlink>
            <w:r w:rsidRPr="003C6A8D">
              <w:rPr>
                <w:rFonts w:ascii="Times New Roman" w:eastAsia="Times New Roman" w:hAnsi="Times New Roman" w:cs="Times New Roman"/>
              </w:rPr>
              <w:t xml:space="preserve">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Sukurta nauja </w:t>
            </w:r>
            <w:r w:rsidRPr="003C6A8D">
              <w:rPr>
                <w:rFonts w:ascii="Times New Roman" w:eastAsia="Times New Roman" w:hAnsi="Times New Roman" w:cs="Times New Roman"/>
                <w:i/>
              </w:rPr>
              <w:t>Youtube</w:t>
            </w:r>
            <w:r w:rsidRPr="003C6A8D">
              <w:rPr>
                <w:rFonts w:ascii="Times New Roman" w:eastAsia="Times New Roman" w:hAnsi="Times New Roman" w:cs="Times New Roman"/>
              </w:rPr>
              <w:t xml:space="preserve"> paskyra, prenumeratorių – 14, publikacijų skaičius – 16. </w:t>
            </w:r>
          </w:p>
          <w:p w:rsidR="00F35EDA" w:rsidRPr="003C6A8D" w:rsidRDefault="001F305A">
            <w:pPr>
              <w:spacing w:after="0" w:line="240" w:lineRule="auto"/>
              <w:jc w:val="both"/>
              <w:rPr>
                <w:rFonts w:ascii="Times New Roman" w:eastAsia="Times New Roman" w:hAnsi="Times New Roman" w:cs="Times New Roman"/>
                <w:b/>
              </w:rPr>
            </w:pPr>
            <w:r w:rsidRPr="003C6A8D">
              <w:rPr>
                <w:rFonts w:ascii="Times New Roman" w:eastAsia="Times New Roman" w:hAnsi="Times New Roman" w:cs="Times New Roman"/>
                <w:b/>
              </w:rPr>
              <w:t>Mėgėjų meno kolektyvų paskyros:</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rPr>
              <w:t>8. Paskyra „PKLC liaudiškų šokių kolektyvas „Vajaunas“</w:t>
            </w:r>
            <w:r w:rsidR="00404CA5">
              <w:rPr>
                <w:rFonts w:ascii="Times New Roman" w:eastAsia="Times New Roman" w:hAnsi="Times New Roman" w:cs="Times New Roman"/>
              </w:rPr>
              <w:t>,</w:t>
            </w:r>
            <w:r w:rsidRPr="003C6A8D">
              <w:rPr>
                <w:rFonts w:ascii="Times New Roman" w:eastAsia="Times New Roman" w:hAnsi="Times New Roman" w:cs="Times New Roman"/>
              </w:rPr>
              <w:t xml:space="preserve"> sekėjų skaičius metų pabaigai – 276, pokytis per metus – 61, publikacijų skaičius – 6;</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rPr>
              <w:t>9. Paskyra „PKLC vokalinė grupė „Aksomas“, sekėjų skaičius metų pabaigai – 359; pokytis per metus –</w:t>
            </w:r>
            <w:r w:rsidR="00404CA5">
              <w:rPr>
                <w:rFonts w:ascii="Times New Roman" w:eastAsia="Times New Roman" w:hAnsi="Times New Roman" w:cs="Times New Roman"/>
              </w:rPr>
              <w:t xml:space="preserve"> </w:t>
            </w:r>
            <w:r w:rsidRPr="003C6A8D">
              <w:rPr>
                <w:rFonts w:ascii="Times New Roman" w:eastAsia="Times New Roman" w:hAnsi="Times New Roman" w:cs="Times New Roman"/>
              </w:rPr>
              <w:t>211, publikacijų skaičius –7;</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10. Paskyra „Naujosios Ūtos mėgėjų teatras „Vėtrungė“, sekėjų skaičius metų pabaigoje – 374, pokytis per metus – 144, publikacijų skaičius – 12;</w:t>
            </w:r>
          </w:p>
          <w:p w:rsidR="00F35EDA" w:rsidRPr="003C6A8D" w:rsidRDefault="001F305A">
            <w:pPr>
              <w:spacing w:after="0" w:line="240" w:lineRule="auto"/>
              <w:jc w:val="both"/>
              <w:rPr>
                <w:rFonts w:ascii="Times New Roman" w:eastAsia="Times New Roman" w:hAnsi="Times New Roman" w:cs="Times New Roman"/>
                <w:highlight w:val="white"/>
              </w:rPr>
            </w:pPr>
            <w:r w:rsidRPr="003C6A8D">
              <w:rPr>
                <w:rFonts w:ascii="Times New Roman" w:eastAsia="Times New Roman" w:hAnsi="Times New Roman" w:cs="Times New Roman"/>
              </w:rPr>
              <w:t xml:space="preserve">11. Paskyra „ </w:t>
            </w:r>
            <w:r w:rsidRPr="003C6A8D">
              <w:rPr>
                <w:rFonts w:ascii="Times New Roman" w:eastAsia="Times New Roman" w:hAnsi="Times New Roman" w:cs="Times New Roman"/>
                <w:highlight w:val="white"/>
              </w:rPr>
              <w:t>PKLC vaikų liaudiškų šokių grupės „Pipiras“ ir „Pliauškutis“,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sekėjų skaičius metų pabaigai – 39, pokytis per metus – 1, publikacijų skaičius – 5;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12. Paskyra „PKLC folkloro ansamblis „Gija“ sekėjų skaičius metų pabaigai – 362</w:t>
            </w:r>
            <w:r w:rsidRPr="003C6A8D">
              <w:rPr>
                <w:rFonts w:ascii="Times New Roman" w:eastAsia="Times New Roman" w:hAnsi="Times New Roman" w:cs="Times New Roman"/>
                <w:b/>
              </w:rPr>
              <w:t xml:space="preserve">; </w:t>
            </w:r>
            <w:r w:rsidRPr="003C6A8D">
              <w:rPr>
                <w:rFonts w:ascii="Times New Roman" w:eastAsia="Times New Roman" w:hAnsi="Times New Roman" w:cs="Times New Roman"/>
              </w:rPr>
              <w:t>pokytis per metus –106 , publikacijų skaičius – 30;</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13. Paskyra „PKLC šokių kolektyvas „Ringis“ sekėjų skaičius metų pabaigai – 366, pokytis per metus – 108, publikacijų skaičius – 18;</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14. Paskyra „PKLC moterų vokalinis ansamblis „Pienė“ sekėjų skaičius metų pabaigai – 361, pokytis per metus –120, publikacijų skaičius –24;</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15. PKLC mėgėjų teatras „Langas“ sekėjų skaičius metų pabaigoje –135 , pokytis – 22, publikacijų skaičius – 14;</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16. Paskyra ,,PKLC Instrumentinės muzikos grupė „Solo plius“ sekėjų skaičius 479, </w:t>
            </w:r>
            <w:r w:rsidRPr="003C6A8D">
              <w:rPr>
                <w:rFonts w:ascii="Times New Roman" w:eastAsia="Times New Roman" w:hAnsi="Times New Roman" w:cs="Times New Roman"/>
              </w:rPr>
              <w:lastRenderedPageBreak/>
              <w:t>publikacijų skaičius – 43;</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17. Paskyra „PKLC moterų choras „Šilas“ sekėjų skaičius metų pabaigai – 39, pokytis per metus – 0, publikacijų skaičius – 2; </w:t>
            </w:r>
          </w:p>
          <w:p w:rsidR="00F35EDA" w:rsidRPr="003C6A8D" w:rsidRDefault="001F305A">
            <w:pPr>
              <w:spacing w:after="0" w:line="240" w:lineRule="auto"/>
              <w:jc w:val="both"/>
              <w:rPr>
                <w:rFonts w:ascii="Times New Roman" w:eastAsia="Times New Roman" w:hAnsi="Times New Roman" w:cs="Times New Roman"/>
                <w:b/>
              </w:rPr>
            </w:pPr>
            <w:r w:rsidRPr="003C6A8D">
              <w:rPr>
                <w:rFonts w:ascii="Times New Roman" w:eastAsia="Times New Roman" w:hAnsi="Times New Roman" w:cs="Times New Roman"/>
                <w:b/>
              </w:rPr>
              <w:t>Tęstinių renginių paskyros: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18. Prienų kultūros ir laisvalaikio centro projekto – Partneryste grįsta šiuolaikinio šokio pažinimo bei sklaidos programa Kauno apskrityje „PROmetėjas“ veiklų viešinimui sukurta feisbuko paskyra „PROmetėjas“, sekėjų skaičius metų pabaigai</w:t>
            </w:r>
            <w:r w:rsidR="00404CA5" w:rsidRPr="003C6A8D">
              <w:rPr>
                <w:rFonts w:ascii="Times New Roman" w:eastAsia="Times New Roman" w:hAnsi="Times New Roman" w:cs="Times New Roman"/>
              </w:rPr>
              <w:t xml:space="preserve"> – </w:t>
            </w:r>
            <w:r w:rsidRPr="003C6A8D">
              <w:rPr>
                <w:rFonts w:ascii="Times New Roman" w:eastAsia="Times New Roman" w:hAnsi="Times New Roman" w:cs="Times New Roman"/>
              </w:rPr>
              <w:t xml:space="preserve">457, publikacijų skaičius – 66.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19. Projekto – Kūrybinės dirbtuvės „Pasaką kuria vaikai“ feisbuko paskyra „Kuria vaikai“ sekėjų skaičius metų pabaigai 387, pokytis per metus – 252, publikacijų skaičius per metus – 23.</w:t>
            </w:r>
          </w:p>
          <w:p w:rsidR="00F35EDA" w:rsidRPr="003C6A8D" w:rsidRDefault="001F305A">
            <w:pPr>
              <w:spacing w:after="0" w:line="240" w:lineRule="auto"/>
              <w:jc w:val="both"/>
              <w:rPr>
                <w:rFonts w:ascii="Times New Roman" w:eastAsia="Times New Roman" w:hAnsi="Times New Roman" w:cs="Times New Roman"/>
                <w:b/>
              </w:rPr>
            </w:pPr>
            <w:r w:rsidRPr="003C6A8D">
              <w:rPr>
                <w:rFonts w:ascii="Times New Roman" w:eastAsia="Times New Roman" w:hAnsi="Times New Roman" w:cs="Times New Roman"/>
                <w:b/>
              </w:rPr>
              <w:t xml:space="preserve">Iš viso: </w:t>
            </w:r>
            <w:r w:rsidRPr="003C6A8D">
              <w:rPr>
                <w:rFonts w:ascii="Times New Roman" w:eastAsia="Times New Roman" w:hAnsi="Times New Roman" w:cs="Times New Roman"/>
              </w:rPr>
              <w:t>19 paskyrų, sekėjų – 10 966, bendras sekėjų skaičiaus pokytis per metus – 2521. Bendras publikacijų pranešimų skaičius per metus – 1 110</w:t>
            </w:r>
            <w:r w:rsidRPr="003C6A8D">
              <w:rPr>
                <w:rFonts w:ascii="Times New Roman" w:eastAsia="Times New Roman" w:hAnsi="Times New Roman" w:cs="Times New Roman"/>
                <w:b/>
              </w:rPr>
              <w:t>.</w:t>
            </w:r>
          </w:p>
          <w:p w:rsidR="00F35EDA" w:rsidRPr="003C6A8D" w:rsidRDefault="001F305A">
            <w:pPr>
              <w:spacing w:after="0" w:line="240" w:lineRule="auto"/>
              <w:jc w:val="both"/>
              <w:rPr>
                <w:rFonts w:ascii="Times New Roman" w:eastAsia="Times New Roman" w:hAnsi="Times New Roman" w:cs="Times New Roman"/>
                <w:i/>
              </w:rPr>
            </w:pPr>
            <w:r w:rsidRPr="003C6A8D">
              <w:rPr>
                <w:rFonts w:ascii="Times New Roman" w:eastAsia="Times New Roman" w:hAnsi="Times New Roman" w:cs="Times New Roman"/>
                <w:b/>
              </w:rPr>
              <w:t>Viešinimas kituose kanaluose</w:t>
            </w:r>
            <w:r w:rsidRPr="003C6A8D">
              <w:rPr>
                <w:rFonts w:ascii="Times New Roman" w:eastAsia="Times New Roman" w:hAnsi="Times New Roman" w:cs="Times New Roman"/>
                <w:i/>
              </w:rPr>
              <w:t xml:space="preserve"> („YouTube“ platforma):</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rPr>
              <w:t>PKLC vokalinė grupė „Aksomas“ – 2 210 perž.;</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rPr>
              <w:t>PKLC liaudiškų šokių kolektyvas „Ringis“ – 1 958 perž.;</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rPr>
              <w:t>PKLC vokalinė grupė „Pienė“ –1 400 perž.;</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rPr>
              <w:t>PKLC instrumentinė grupė „Solo plius“ – 584 perž.;</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rPr>
              <w:t>PKLC liaudiškų šokių kolektyvas „Vajaunas“ – 275 perž;.</w:t>
            </w:r>
          </w:p>
          <w:p w:rsidR="00F35EDA" w:rsidRPr="003C6A8D" w:rsidRDefault="001F305A">
            <w:pPr>
              <w:spacing w:after="0" w:line="240" w:lineRule="auto"/>
              <w:ind w:right="121"/>
              <w:jc w:val="both"/>
              <w:rPr>
                <w:rFonts w:ascii="Times New Roman" w:eastAsia="Times New Roman" w:hAnsi="Times New Roman" w:cs="Times New Roman"/>
                <w:sz w:val="26"/>
                <w:szCs w:val="26"/>
              </w:rPr>
            </w:pPr>
            <w:r w:rsidRPr="003C6A8D">
              <w:rPr>
                <w:rFonts w:ascii="Times New Roman" w:eastAsia="Times New Roman" w:hAnsi="Times New Roman" w:cs="Times New Roman"/>
              </w:rPr>
              <w:t>PKLC Atviros jaunimo erdvė „Prienas“ – 187 perž.</w:t>
            </w:r>
          </w:p>
        </w:tc>
      </w:tr>
      <w:tr w:rsidR="00F35EDA" w:rsidRPr="003C6A8D">
        <w:trPr>
          <w:trHeight w:val="279"/>
        </w:trPr>
        <w:tc>
          <w:tcPr>
            <w:tcW w:w="1995" w:type="dxa"/>
            <w:gridSpan w:val="2"/>
            <w:vMerge/>
          </w:tcPr>
          <w:p w:rsidR="00F35EDA" w:rsidRPr="003C6A8D" w:rsidRDefault="00F35EDA">
            <w:pPr>
              <w:spacing w:after="0" w:line="240" w:lineRule="auto"/>
              <w:rPr>
                <w:rFonts w:ascii="Times New Roman" w:eastAsia="Times New Roman" w:hAnsi="Times New Roman" w:cs="Times New Roman"/>
                <w:sz w:val="24"/>
                <w:szCs w:val="24"/>
              </w:rPr>
            </w:pPr>
          </w:p>
        </w:tc>
        <w:tc>
          <w:tcPr>
            <w:tcW w:w="7824" w:type="dxa"/>
            <w:vMerge/>
          </w:tcPr>
          <w:p w:rsidR="00F35EDA" w:rsidRPr="003C6A8D" w:rsidRDefault="00F35EDA">
            <w:pPr>
              <w:spacing w:after="0" w:line="240" w:lineRule="auto"/>
              <w:ind w:right="121"/>
              <w:jc w:val="both"/>
              <w:rPr>
                <w:rFonts w:ascii="Times New Roman" w:eastAsia="Times New Roman" w:hAnsi="Times New Roman" w:cs="Times New Roman"/>
              </w:rPr>
            </w:pPr>
          </w:p>
        </w:tc>
      </w:tr>
      <w:tr w:rsidR="00F35EDA" w:rsidRPr="003C6A8D">
        <w:trPr>
          <w:trHeight w:val="279"/>
        </w:trPr>
        <w:tc>
          <w:tcPr>
            <w:tcW w:w="9819" w:type="dxa"/>
            <w:gridSpan w:val="3"/>
            <w:vMerge w:val="restart"/>
            <w:shd w:val="clear" w:color="auto" w:fill="D9D9D9"/>
          </w:tcPr>
          <w:p w:rsidR="00F35EDA" w:rsidRPr="003C6A8D" w:rsidRDefault="001F305A">
            <w:pPr>
              <w:spacing w:after="0" w:line="240" w:lineRule="auto"/>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lastRenderedPageBreak/>
              <w:t>1.2.4 uždavinys. Konkurencingų turizmo produktų ir paslaugų kūrimas vystant viešojo ir privataus sektorių bendradarbiavimą.</w:t>
            </w:r>
          </w:p>
        </w:tc>
      </w:tr>
      <w:tr w:rsidR="00F35EDA" w:rsidRPr="003C6A8D">
        <w:trPr>
          <w:trHeight w:val="279"/>
        </w:trPr>
        <w:tc>
          <w:tcPr>
            <w:tcW w:w="9819" w:type="dxa"/>
            <w:gridSpan w:val="3"/>
            <w:vMerge/>
            <w:shd w:val="clear" w:color="auto" w:fill="D9D9D9"/>
          </w:tcPr>
          <w:p w:rsidR="00F35EDA" w:rsidRPr="003C6A8D" w:rsidRDefault="00F35EDA">
            <w:pPr>
              <w:spacing w:after="0" w:line="240" w:lineRule="auto"/>
              <w:jc w:val="both"/>
              <w:rPr>
                <w:rFonts w:ascii="Times New Roman" w:eastAsia="Times New Roman" w:hAnsi="Times New Roman" w:cs="Times New Roman"/>
                <w:b/>
                <w:sz w:val="24"/>
                <w:szCs w:val="24"/>
              </w:rPr>
            </w:pPr>
          </w:p>
        </w:tc>
      </w:tr>
      <w:tr w:rsidR="00F35EDA" w:rsidRPr="003C6A8D">
        <w:trPr>
          <w:trHeight w:val="279"/>
        </w:trPr>
        <w:tc>
          <w:tcPr>
            <w:tcW w:w="1995" w:type="dxa"/>
            <w:gridSpan w:val="2"/>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1.2.4.2 Edukacinių programų kūrimas ir rinkodara</w:t>
            </w:r>
          </w:p>
        </w:tc>
        <w:tc>
          <w:tcPr>
            <w:tcW w:w="7824" w:type="dxa"/>
          </w:tcPr>
          <w:p w:rsidR="00F35EDA" w:rsidRPr="003C6A8D" w:rsidRDefault="001F305A">
            <w:pPr>
              <w:spacing w:after="0" w:line="240" w:lineRule="auto"/>
              <w:jc w:val="both"/>
              <w:rPr>
                <w:rFonts w:ascii="Times New Roman" w:eastAsia="Times New Roman" w:hAnsi="Times New Roman" w:cs="Times New Roman"/>
                <w:b/>
              </w:rPr>
            </w:pPr>
            <w:r w:rsidRPr="003C6A8D">
              <w:rPr>
                <w:rFonts w:ascii="Times New Roman" w:eastAsia="Times New Roman" w:hAnsi="Times New Roman" w:cs="Times New Roman"/>
                <w:b/>
              </w:rPr>
              <w:t>2021 m. parengtos ir paviešintos socialiniuose tinkluose virtualios edukacijos: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 xml:space="preserve">PKLC: </w:t>
            </w:r>
            <w:r w:rsidRPr="003C6A8D">
              <w:rPr>
                <w:rFonts w:ascii="Times New Roman" w:eastAsia="Times New Roman" w:hAnsi="Times New Roman" w:cs="Times New Roman"/>
              </w:rPr>
              <w:t xml:space="preserve">„Kaip įveikti Lašininį“, virtualus pokalbis su Lietuviškų ristynių federacijos prezidentu Tomu Gerve, 148 peržiūros;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Atvelykio edukacija vaikams „Zuikių mokykla“, 342 peržiūros;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Edukacija apie kiaušinių marginimą vašku – videoreportažas iš margintojos B. Butkevičienės sodybos, 1086 peržiūros.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AJE</w:t>
            </w:r>
            <w:r w:rsidRPr="003C6A8D">
              <w:rPr>
                <w:rFonts w:ascii="Times New Roman" w:eastAsia="Times New Roman" w:hAnsi="Times New Roman" w:cs="Times New Roman"/>
              </w:rPr>
              <w:t>: Kovo 11 d. proga, surengtas protmūšis „Ar gerai pažįsti savo kraštą?“, 187 peržiūros, prisijungusių dalyvių – 10.</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Ašmintos laisvalaikio salė</w:t>
            </w:r>
            <w:r w:rsidRPr="003C6A8D">
              <w:rPr>
                <w:rFonts w:ascii="Times New Roman" w:eastAsia="Times New Roman" w:hAnsi="Times New Roman" w:cs="Times New Roman"/>
              </w:rPr>
              <w:t xml:space="preserve">: „Margučių raštai”, 68 peržiūros;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Paroda „Ne aš mušu, verba muša“, 43 peržiūros;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„Žaliais vieškeliais Velykos atėjo“, 722 peržiūros;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Programa „Gegutė sode, sode kukavo“, skirta gegutės dienai paminėti, 115 peržiūrų.</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Naujosios Ūtos laisvalaikio salė</w:t>
            </w:r>
            <w:r w:rsidRPr="003C6A8D">
              <w:rPr>
                <w:rFonts w:ascii="Times New Roman" w:eastAsia="Times New Roman" w:hAnsi="Times New Roman" w:cs="Times New Roman"/>
              </w:rPr>
              <w:t>: Edukacijų ciklas vaikams „Pažink savo kraštą”, 11 peržiūrų;</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Kalėdinių renginių ciklas „Kalėdų žvaigždė sužibo”, 3 246 peržiūros.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Pakuonio laisvalaikio salė</w:t>
            </w:r>
            <w:r w:rsidRPr="003C6A8D">
              <w:rPr>
                <w:rFonts w:ascii="Times New Roman" w:eastAsia="Times New Roman" w:hAnsi="Times New Roman" w:cs="Times New Roman"/>
              </w:rPr>
              <w:t xml:space="preserve">: </w:t>
            </w:r>
            <w:r w:rsidRPr="003C6A8D">
              <w:rPr>
                <w:rFonts w:ascii="Times New Roman" w:eastAsia="Times New Roman" w:hAnsi="Times New Roman" w:cs="Times New Roman"/>
                <w:highlight w:val="white"/>
              </w:rPr>
              <w:t>„Margučių raštai: senovinis marginimas vašku</w:t>
            </w:r>
            <w:r w:rsidRPr="003C6A8D">
              <w:rPr>
                <w:rFonts w:ascii="Times New Roman" w:eastAsia="Times New Roman" w:hAnsi="Times New Roman" w:cs="Times New Roman"/>
                <w:b/>
                <w:highlight w:val="white"/>
              </w:rPr>
              <w:t>“</w:t>
            </w:r>
            <w:r w:rsidRPr="003C6A8D">
              <w:rPr>
                <w:rFonts w:ascii="Times New Roman" w:eastAsia="Times New Roman" w:hAnsi="Times New Roman" w:cs="Times New Roman"/>
              </w:rPr>
              <w:t xml:space="preserve"> – 691 peržiūros.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Šilavoto laisvalaikio salė:</w:t>
            </w:r>
            <w:r w:rsidRPr="003C6A8D">
              <w:rPr>
                <w:rFonts w:ascii="Times New Roman" w:eastAsia="Times New Roman" w:hAnsi="Times New Roman" w:cs="Times New Roman"/>
              </w:rPr>
              <w:t xml:space="preserve"> „Užgavėnių kaukės”, 392 peržiūros;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„Velykų ryto belaukiant“, 162 peržiūros;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Išlaužo laisvalaikio salėje</w:t>
            </w:r>
            <w:r w:rsidRPr="003C6A8D">
              <w:rPr>
                <w:rFonts w:ascii="Times New Roman" w:eastAsia="Times New Roman" w:hAnsi="Times New Roman" w:cs="Times New Roman"/>
              </w:rPr>
              <w:t>: „Jurgi, Jurgi, atrakinki žemę”, 402 peržiūros.</w:t>
            </w:r>
          </w:p>
        </w:tc>
      </w:tr>
      <w:tr w:rsidR="00F35EDA" w:rsidRPr="003C6A8D">
        <w:trPr>
          <w:trHeight w:val="279"/>
        </w:trPr>
        <w:tc>
          <w:tcPr>
            <w:tcW w:w="9819" w:type="dxa"/>
            <w:gridSpan w:val="3"/>
            <w:shd w:val="clear" w:color="auto" w:fill="D9D9D9"/>
          </w:tcPr>
          <w:p w:rsidR="00F35EDA" w:rsidRPr="003C6A8D" w:rsidRDefault="001F305A">
            <w:pPr>
              <w:spacing w:after="0" w:line="240" w:lineRule="auto"/>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1.3 tikslas. Didinti Prienų rajono valdymo efektyvumą</w:t>
            </w:r>
          </w:p>
        </w:tc>
      </w:tr>
      <w:tr w:rsidR="00F35EDA" w:rsidRPr="003C6A8D">
        <w:trPr>
          <w:trHeight w:val="279"/>
        </w:trPr>
        <w:tc>
          <w:tcPr>
            <w:tcW w:w="9819" w:type="dxa"/>
            <w:gridSpan w:val="3"/>
            <w:shd w:val="clear" w:color="auto" w:fill="D9D9D9"/>
          </w:tcPr>
          <w:p w:rsidR="00F35EDA" w:rsidRPr="003C6A8D" w:rsidRDefault="001F305A">
            <w:pPr>
              <w:spacing w:after="0" w:line="240" w:lineRule="auto"/>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1.3.1 uždavinys. Gerinti savivaldybės ir jai pavaldžių įstaigų paslaugų kokybę ir prieinamumą</w:t>
            </w:r>
          </w:p>
        </w:tc>
      </w:tr>
      <w:tr w:rsidR="00F35EDA" w:rsidRPr="003C6A8D">
        <w:trPr>
          <w:trHeight w:val="279"/>
        </w:trPr>
        <w:tc>
          <w:tcPr>
            <w:tcW w:w="1995" w:type="dxa"/>
            <w:gridSpan w:val="2"/>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1.3.1.1 Savivaldybės administracijos ir jai pavaldžių biudžetinių įstaigų darbuotojų kompetencijos ir gebėjimų didinimas</w:t>
            </w:r>
          </w:p>
        </w:tc>
        <w:tc>
          <w:tcPr>
            <w:tcW w:w="7824" w:type="dxa"/>
          </w:tcPr>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26 (iš 26) kultūros ir meno darbuotojai, dalyvavo mokymuose ir seminaruose (100 proc.)</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11 (iš 11) kitų (ne kultūros ir meno) darbuotojų dalyvavo mokymuose ir seminaruose (100 proc.)</w:t>
            </w:r>
          </w:p>
          <w:p w:rsidR="00F35EDA" w:rsidRPr="003C6A8D" w:rsidRDefault="00F35EDA">
            <w:pPr>
              <w:spacing w:after="0" w:line="240" w:lineRule="auto"/>
              <w:jc w:val="both"/>
              <w:rPr>
                <w:rFonts w:ascii="Times New Roman" w:eastAsia="Times New Roman" w:hAnsi="Times New Roman" w:cs="Times New Roman"/>
                <w:sz w:val="24"/>
                <w:szCs w:val="24"/>
              </w:rPr>
            </w:pPr>
          </w:p>
        </w:tc>
      </w:tr>
      <w:tr w:rsidR="00F35EDA" w:rsidRPr="003C6A8D">
        <w:trPr>
          <w:trHeight w:val="285"/>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lastRenderedPageBreak/>
              <w:t xml:space="preserve">1.4.2 uždavinys. Paskatinti kaimo turizmo, amatų bei netradicinių veiklų plėtrą </w:t>
            </w:r>
          </w:p>
        </w:tc>
      </w:tr>
      <w:tr w:rsidR="00F35EDA" w:rsidRPr="003C6A8D">
        <w:trPr>
          <w:trHeight w:val="279"/>
        </w:trPr>
        <w:tc>
          <w:tcPr>
            <w:tcW w:w="1995" w:type="dxa"/>
            <w:gridSpan w:val="2"/>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1.4.2.2 Tradicinių amatų bei etnografinių renginių vykdymas</w:t>
            </w:r>
          </w:p>
        </w:tc>
        <w:tc>
          <w:tcPr>
            <w:tcW w:w="7824" w:type="dxa"/>
          </w:tcPr>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2021 m. vyko etnografinio pobūdžio renginiai:</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PKLC:</w:t>
            </w:r>
            <w:r w:rsidRPr="003C6A8D">
              <w:rPr>
                <w:rFonts w:ascii="Times New Roman" w:eastAsia="Times New Roman" w:hAnsi="Times New Roman" w:cs="Times New Roman"/>
              </w:rPr>
              <w:t xml:space="preserve"> Tradicinių amatų pristatymas Duonos ir ugnies festivalio metu, 1800 žiūrovų; Vainikų ir Joninių vartų pynimo edukacija, 98 dalyviai; Joninių šventė, 560 dalyviai ir žiūrovai; Virtuali Prienų krašto kūrėjų paroda, skirta Lietuvos valstybės atkūrimo dienai, 3 400 peržiūrų.</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Ašmintos LS</w:t>
            </w:r>
            <w:r w:rsidRPr="003C6A8D">
              <w:rPr>
                <w:rFonts w:ascii="Times New Roman" w:eastAsia="Times New Roman" w:hAnsi="Times New Roman" w:cs="Times New Roman"/>
              </w:rPr>
              <w:t>: Etnografinė programa „Namai švarūs tarsi duona“ (virtuali), 154 peržiūros; Etnografinė-adventinė programa „Per tylųjį adventą Kalėdos ateina“, 30 žiūrovų; Virtualios etnografinės programos pristatymas Joninių tema, 560 peržiūros.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Naujosios Ūtos LS</w:t>
            </w:r>
            <w:r w:rsidRPr="003C6A8D">
              <w:rPr>
                <w:rFonts w:ascii="Times New Roman" w:eastAsia="Times New Roman" w:hAnsi="Times New Roman" w:cs="Times New Roman"/>
              </w:rPr>
              <w:t xml:space="preserve">. Parodos: Naujosios Ūtos seniūnijos amatininkų darbų paroda, 164 žiūrovai; Baigusiųjų Naujosios Ūtos pagrindinę mokyklą mokinių karpinių paroda „Iš mūsų rankų į jūsų širdis”, 19 žiūrovų; „Karpytos užuolaidėlės”, 18 žiūrovų; „Prie Joninių laužo”(virtuali), 152 peržiūros.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Pakuonio laisvalaikio salėje</w:t>
            </w:r>
            <w:r w:rsidRPr="003C6A8D">
              <w:rPr>
                <w:rFonts w:ascii="Times New Roman" w:eastAsia="Times New Roman" w:hAnsi="Times New Roman" w:cs="Times New Roman"/>
              </w:rPr>
              <w:t xml:space="preserve">: virtuali paroda „Velykų rytą“,  378 peržiūros; Etnografinė programa Joninių tema (virtuali), 769 peržiūros.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Šilavoto laisvalaikio salėje</w:t>
            </w:r>
            <w:r w:rsidRPr="003C6A8D">
              <w:rPr>
                <w:rFonts w:ascii="Times New Roman" w:eastAsia="Times New Roman" w:hAnsi="Times New Roman" w:cs="Times New Roman"/>
              </w:rPr>
              <w:t>: Šilavoto krašto žmonių rankdarbių paroda „Kuria mūsų rankos ir širdys“ (virtuali), 843 peržiūros; tautodailininkės Zitos Antanavičienės karpinių paroda „Stebukl</w:t>
            </w:r>
            <w:r w:rsidR="002A574E" w:rsidRPr="003C6A8D">
              <w:rPr>
                <w:rFonts w:ascii="Times New Roman" w:eastAsia="Times New Roman" w:hAnsi="Times New Roman" w:cs="Times New Roman"/>
              </w:rPr>
              <w:t>i</w:t>
            </w:r>
            <w:r w:rsidRPr="003C6A8D">
              <w:rPr>
                <w:rFonts w:ascii="Times New Roman" w:eastAsia="Times New Roman" w:hAnsi="Times New Roman" w:cs="Times New Roman"/>
              </w:rPr>
              <w:t>ngi Velykų sodai“ (virtuali), 656 peržiūros; Etnografinė programa Joninių tema (virtuali), 738 peržiūros; Etnokultūrinė popietė vaikams „Senoviniai daiktai pasakoja“, 15 žiūrovų; Adventinė popietė „Ramybės taku į Kalėdų šviesą“, 16 žiūrovų.</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Išlaužo laisvalaikio salėje</w:t>
            </w:r>
            <w:r w:rsidRPr="003C6A8D">
              <w:rPr>
                <w:rFonts w:ascii="Times New Roman" w:eastAsia="Times New Roman" w:hAnsi="Times New Roman" w:cs="Times New Roman"/>
              </w:rPr>
              <w:t>:</w:t>
            </w:r>
            <w:r w:rsidR="002A574E" w:rsidRPr="003C6A8D">
              <w:rPr>
                <w:rFonts w:ascii="Times New Roman" w:eastAsia="Times New Roman" w:hAnsi="Times New Roman" w:cs="Times New Roman"/>
              </w:rPr>
              <w:t xml:space="preserve"> </w:t>
            </w:r>
            <w:r w:rsidRPr="003C6A8D">
              <w:rPr>
                <w:rFonts w:ascii="Times New Roman" w:eastAsia="Times New Roman" w:hAnsi="Times New Roman" w:cs="Times New Roman"/>
              </w:rPr>
              <w:t>Vasaros šventė „Šventupės vingiais“ skirta krašto identitetui ir tradiciniams vietos amatams pagal Prienų  r. VVG projektą, 450 dalyvių ir žiūrovų.</w:t>
            </w:r>
          </w:p>
        </w:tc>
      </w:tr>
      <w:tr w:rsidR="00F35EDA" w:rsidRPr="003C6A8D">
        <w:trPr>
          <w:trHeight w:val="279"/>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2 PRIORITETAS. IŠSILAVINUSIOS, SVEIKOS IR PAŽANGIOS BENDRUOMENĖS PLĖTRA </w:t>
            </w:r>
          </w:p>
        </w:tc>
      </w:tr>
      <w:tr w:rsidR="00F35EDA" w:rsidRPr="003C6A8D">
        <w:trPr>
          <w:trHeight w:val="279"/>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2.1 tikslas. Skatinti informacinės visuomenės plėtrą rajone </w:t>
            </w:r>
          </w:p>
        </w:tc>
      </w:tr>
      <w:tr w:rsidR="00F35EDA" w:rsidRPr="003C6A8D">
        <w:trPr>
          <w:trHeight w:val="279"/>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2.1.1 uždavinys. Skatinti informacinės infrastruktūros naudojimą </w:t>
            </w:r>
          </w:p>
        </w:tc>
      </w:tr>
      <w:tr w:rsidR="00F35EDA" w:rsidRPr="003C6A8D">
        <w:trPr>
          <w:trHeight w:val="279"/>
        </w:trPr>
        <w:tc>
          <w:tcPr>
            <w:tcW w:w="1995" w:type="dxa"/>
            <w:gridSpan w:val="2"/>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2.1.1.2 Elektroninių paslaugų plėtra savivaldybės viešojo administravimo ir kitose įstaigose</w:t>
            </w:r>
          </w:p>
        </w:tc>
        <w:tc>
          <w:tcPr>
            <w:tcW w:w="7824" w:type="dxa"/>
          </w:tcPr>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Bilietus į mokamus renginius žiūrovams sudaryta galimybė įsigyti el. būdu (TICKET MARKET, TIKETA.LT sistemose). Nemokamus kvietimus į renginius elektroniniu būdu lankytojai turėjo galimybę įsigyti PAYSERA TICKET sistemoje. </w:t>
            </w:r>
          </w:p>
          <w:p w:rsidR="00F35EDA" w:rsidRPr="003C6A8D" w:rsidRDefault="001F305A">
            <w:pP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 </w:t>
            </w:r>
          </w:p>
        </w:tc>
      </w:tr>
      <w:tr w:rsidR="00F35EDA" w:rsidRPr="003C6A8D">
        <w:trPr>
          <w:trHeight w:val="279"/>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2.1.2 uždavinys. Diegti ir modernizuoti informacines technologijas gerinant viešųjų paslaugų kokybę ir prieinamumą </w:t>
            </w:r>
          </w:p>
        </w:tc>
      </w:tr>
      <w:tr w:rsidR="00F35EDA" w:rsidRPr="003C6A8D">
        <w:trPr>
          <w:trHeight w:val="2064"/>
        </w:trPr>
        <w:tc>
          <w:tcPr>
            <w:tcW w:w="1995" w:type="dxa"/>
            <w:gridSpan w:val="2"/>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2.1.2.1 Informacinių technologijų ir ryšio priemonių atnaujinimas ir plėtra</w:t>
            </w:r>
          </w:p>
        </w:tc>
        <w:tc>
          <w:tcPr>
            <w:tcW w:w="7824" w:type="dxa"/>
          </w:tcPr>
          <w:p w:rsidR="00F35EDA" w:rsidRPr="003C6A8D" w:rsidRDefault="001F305A">
            <w:pPr>
              <w:spacing w:after="0" w:line="240" w:lineRule="auto"/>
              <w:jc w:val="both"/>
              <w:rPr>
                <w:rFonts w:ascii="Times New Roman" w:eastAsia="Times New Roman" w:hAnsi="Times New Roman" w:cs="Times New Roman"/>
                <w:b/>
              </w:rPr>
            </w:pPr>
            <w:r w:rsidRPr="003C6A8D">
              <w:rPr>
                <w:rFonts w:ascii="Times New Roman" w:eastAsia="Times New Roman" w:hAnsi="Times New Roman" w:cs="Times New Roman"/>
                <w:b/>
              </w:rPr>
              <w:t xml:space="preserve">Įsigytos arba pritaikytos darbui IT priemonės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PKLC</w:t>
            </w:r>
            <w:r w:rsidRPr="003C6A8D">
              <w:rPr>
                <w:rFonts w:ascii="Times New Roman" w:eastAsia="Times New Roman" w:hAnsi="Times New Roman" w:cs="Times New Roman"/>
              </w:rPr>
              <w:t xml:space="preserve">: Nešiojami kompiuteriai  (3 vnt.), Maršrutizatorius (1 vnt.), </w:t>
            </w:r>
            <w:r w:rsidRPr="003C6A8D">
              <w:rPr>
                <w:rFonts w:ascii="Times New Roman" w:eastAsia="Times New Roman" w:hAnsi="Times New Roman" w:cs="Times New Roman"/>
                <w:i/>
              </w:rPr>
              <w:t>Microsoft „</w:t>
            </w:r>
            <w:r w:rsidRPr="003C6A8D">
              <w:rPr>
                <w:rFonts w:ascii="Times New Roman" w:eastAsia="Times New Roman" w:hAnsi="Times New Roman" w:cs="Times New Roman"/>
                <w:i/>
                <w:highlight w:val="white"/>
              </w:rPr>
              <w:t>Office“</w:t>
            </w:r>
            <w:r w:rsidRPr="003C6A8D">
              <w:rPr>
                <w:rFonts w:ascii="Times New Roman" w:eastAsia="Times New Roman" w:hAnsi="Times New Roman" w:cs="Times New Roman"/>
                <w:highlight w:val="white"/>
              </w:rPr>
              <w:t xml:space="preserve"> programinis paketas</w:t>
            </w:r>
            <w:r w:rsidRPr="003C6A8D">
              <w:rPr>
                <w:rFonts w:ascii="Times New Roman" w:eastAsia="Times New Roman" w:hAnsi="Times New Roman" w:cs="Times New Roman"/>
              </w:rPr>
              <w:t xml:space="preserve"> (6 vnt.), Vaizdo pultas nuotolinių renginių transliacijoms (1 vnt.); Mobilieji telefonai (2 vnt.)</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AJE</w:t>
            </w:r>
            <w:r w:rsidRPr="003C6A8D">
              <w:rPr>
                <w:rFonts w:ascii="Times New Roman" w:eastAsia="Times New Roman" w:hAnsi="Times New Roman" w:cs="Times New Roman"/>
              </w:rPr>
              <w:t xml:space="preserve"> – garso įrašymo mikrofonas, jungiamas prie kompiuterio, vaizdo kameros. Išorinis atminties diskas.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Naujosios Ūtos LS</w:t>
            </w:r>
            <w:r w:rsidRPr="003C6A8D">
              <w:rPr>
                <w:rFonts w:ascii="Times New Roman" w:eastAsia="Times New Roman" w:hAnsi="Times New Roman" w:cs="Times New Roman"/>
              </w:rPr>
              <w:t xml:space="preserve">: </w:t>
            </w:r>
            <w:r w:rsidR="00F95D3D">
              <w:rPr>
                <w:rFonts w:ascii="Times New Roman" w:eastAsia="Times New Roman" w:hAnsi="Times New Roman" w:cs="Times New Roman"/>
              </w:rPr>
              <w:t xml:space="preserve">laisvalaikio salei </w:t>
            </w:r>
            <w:r w:rsidRPr="003C6A8D">
              <w:rPr>
                <w:rFonts w:ascii="Times New Roman" w:eastAsia="Times New Roman" w:hAnsi="Times New Roman" w:cs="Times New Roman"/>
              </w:rPr>
              <w:t xml:space="preserve">perduotas </w:t>
            </w:r>
            <w:r w:rsidR="00F95D3D">
              <w:rPr>
                <w:rFonts w:ascii="Times New Roman" w:eastAsia="Times New Roman" w:hAnsi="Times New Roman" w:cs="Times New Roman"/>
              </w:rPr>
              <w:t xml:space="preserve">PKLC </w:t>
            </w:r>
            <w:r w:rsidRPr="003C6A8D">
              <w:rPr>
                <w:rFonts w:ascii="Times New Roman" w:eastAsia="Times New Roman" w:hAnsi="Times New Roman" w:cs="Times New Roman"/>
              </w:rPr>
              <w:t>2020 m. įsigytas nešiojamas kompiuteris (1 vnt.)</w:t>
            </w:r>
          </w:p>
        </w:tc>
      </w:tr>
      <w:tr w:rsidR="00F35EDA" w:rsidRPr="003C6A8D">
        <w:trPr>
          <w:trHeight w:val="279"/>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2.2.2 uždavinys. Plėtoti esamą jaunimo užimtumą ir sudaryti sąlygas reikštis naujoms jaunimo užimtumo iniciatyvoms </w:t>
            </w:r>
          </w:p>
        </w:tc>
      </w:tr>
      <w:tr w:rsidR="00F35EDA" w:rsidRPr="003C6A8D">
        <w:trPr>
          <w:trHeight w:val="1425"/>
        </w:trPr>
        <w:tc>
          <w:tcPr>
            <w:tcW w:w="1995" w:type="dxa"/>
            <w:gridSpan w:val="2"/>
            <w:vMerge w:val="restart"/>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2.2.2.1 Atvirų jaunimo centrų, jaunimo laisvalaikio erdvių plėtra</w:t>
            </w:r>
          </w:p>
          <w:p w:rsidR="00F35EDA" w:rsidRPr="003C6A8D" w:rsidRDefault="00F35EDA">
            <w:pPr>
              <w:spacing w:after="0" w:line="240" w:lineRule="auto"/>
              <w:rPr>
                <w:rFonts w:ascii="Times New Roman" w:eastAsia="Times New Roman" w:hAnsi="Times New Roman" w:cs="Times New Roman"/>
                <w:sz w:val="24"/>
                <w:szCs w:val="24"/>
              </w:rPr>
            </w:pPr>
          </w:p>
        </w:tc>
        <w:tc>
          <w:tcPr>
            <w:tcW w:w="7824" w:type="dxa"/>
            <w:vMerge w:val="restart"/>
            <w:tcBorders>
              <w:bottom w:val="single" w:sz="4" w:space="0" w:color="000000"/>
            </w:tcBorders>
          </w:tcPr>
          <w:p w:rsidR="00F35EDA" w:rsidRPr="003C6A8D" w:rsidRDefault="001F305A">
            <w:pPr>
              <w:spacing w:after="0" w:line="240" w:lineRule="auto"/>
              <w:jc w:val="both"/>
              <w:rPr>
                <w:rFonts w:ascii="Times New Roman" w:eastAsia="Times New Roman" w:hAnsi="Times New Roman" w:cs="Times New Roman"/>
                <w:b/>
              </w:rPr>
            </w:pPr>
            <w:r w:rsidRPr="003C6A8D">
              <w:rPr>
                <w:rFonts w:ascii="Times New Roman" w:eastAsia="Times New Roman" w:hAnsi="Times New Roman" w:cs="Times New Roman"/>
                <w:b/>
              </w:rPr>
              <w:lastRenderedPageBreak/>
              <w:t>AJE „Prienas“ veikla:</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- 6 virtualūs susitikimai su įdomiomis asmenybėmis, kilusiomis iš Prienų krašto, sėkmingai siekiančiomis savo tikslų ir galinčiomis pasidalinti savo patirtimi su jaunuoliais</w:t>
            </w:r>
            <w:r w:rsidR="00F95D3D">
              <w:rPr>
                <w:rFonts w:ascii="Times New Roman" w:eastAsia="Times New Roman" w:hAnsi="Times New Roman" w:cs="Times New Roman"/>
              </w:rPr>
              <w:t>;</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- 2 veiklos „Mokykla baigta. Kas toliau?“: virtualus susitikimas su JUDAM </w:t>
            </w:r>
            <w:r w:rsidRPr="003C6A8D">
              <w:rPr>
                <w:rFonts w:ascii="Times New Roman" w:eastAsia="Times New Roman" w:hAnsi="Times New Roman" w:cs="Times New Roman"/>
              </w:rPr>
              <w:lastRenderedPageBreak/>
              <w:t>programos koordinatorėmis Kauno regione. Jaunuoliams suteikta informacija apie programos teikiamas galimybes</w:t>
            </w:r>
            <w:r w:rsidR="00F95D3D">
              <w:rPr>
                <w:rFonts w:ascii="Times New Roman" w:eastAsia="Times New Roman" w:hAnsi="Times New Roman" w:cs="Times New Roman"/>
              </w:rPr>
              <w:t>;</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Jaunimo diena Prienuose, kurios metu vyko ir studijų mugė „Mokykla baigta. Kas toliau?“. Dalyvavo 12 organizacijų. Jaunuoliai turėjo galimybę susipažinti su dominančiomis studijų kryptimis ir alternatyva – nedirbantiems</w:t>
            </w:r>
            <w:r w:rsidR="00F95D3D">
              <w:rPr>
                <w:rFonts w:ascii="Times New Roman" w:eastAsia="Times New Roman" w:hAnsi="Times New Roman" w:cs="Times New Roman"/>
              </w:rPr>
              <w:t>;</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- 7 diskusijos psichosocialinėmis temomis, diskusija „Ką reiškia būti kitokiam?“, diskusija tema „Savanorystė karantino laikotarpiu“, diskusija apie perdegimo būseną, kaip į ją patenkama ir kaip iš jos galima išeiti</w:t>
            </w:r>
            <w:r w:rsidR="00F95D3D">
              <w:rPr>
                <w:rFonts w:ascii="Times New Roman" w:eastAsia="Times New Roman" w:hAnsi="Times New Roman" w:cs="Times New Roman"/>
              </w:rPr>
              <w:t>;</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Konferencija su diskusija „Kultūra ir jaunimas– misija įmanoma?“</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- 2 vakarai „Tarp mūsų, mergaičių“;</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- 9 kompetencijų ugdymo veiklos: nuotolinis susitikimas su verslo bendradarbystės centro „Spiečius“ regiono konsultante; nuotolinis susitikimas su rinkodaros agentūros „Minties pirkliai“ įkūrėju Mindaugu Bertuliu; nuotolinis pokalbis tema „Jaunuolių verslumo skatinimas</w:t>
            </w:r>
            <w:r w:rsidR="00F95D3D">
              <w:rPr>
                <w:rFonts w:ascii="Times New Roman" w:eastAsia="Times New Roman" w:hAnsi="Times New Roman" w:cs="Times New Roman"/>
              </w:rPr>
              <w:t>;</w:t>
            </w:r>
            <w:r w:rsidRPr="003C6A8D">
              <w:rPr>
                <w:rFonts w:ascii="Times New Roman" w:eastAsia="Times New Roman" w:hAnsi="Times New Roman" w:cs="Times New Roman"/>
              </w:rPr>
              <w:t xml:space="preserve"> Praktikos ir perspektyvos. Startuoliai“; Viešojo kalbėjimo praktinė konsultacija, kurią vedė profesionalus renginių vedėjas; Programos „Canva“ praktiniai mokymai; Individuali konsultacija internetinės parduotuvės sukūrimo klausimais (turinio rengimo, finansų tema, įvaizdžio kūrimo ir kita)</w:t>
            </w:r>
            <w:r w:rsidR="00F95D3D">
              <w:rPr>
                <w:rFonts w:ascii="Times New Roman" w:eastAsia="Times New Roman" w:hAnsi="Times New Roman" w:cs="Times New Roman"/>
              </w:rPr>
              <w:t>;</w:t>
            </w:r>
            <w:r w:rsidRPr="003C6A8D">
              <w:rPr>
                <w:rFonts w:ascii="Times New Roman" w:eastAsia="Times New Roman" w:hAnsi="Times New Roman" w:cs="Times New Roman"/>
              </w:rPr>
              <w:t xml:space="preserve">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 Erasmus+ programos projekto „Me be4 you“ mokymai jaunuoliams, kurių metu stiprinti komandinio darbo gebėjimai. Veiklose dalyvavę jaunuoliai įvardijo, kad gautos žinios jiems labai naudingos ir praversiančios tiek mokykloje, tiek gyvenime.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- 7 kino vakarai su diskusijomis nuotoliniu ir kontaktiniu formatus. Kinas buvo rodomas ir netradicinėse aplinkose – rūsyje, automobilių aikštelėje</w:t>
            </w:r>
            <w:r w:rsidR="00F95D3D">
              <w:rPr>
                <w:rFonts w:ascii="Times New Roman" w:eastAsia="Times New Roman" w:hAnsi="Times New Roman" w:cs="Times New Roman"/>
              </w:rPr>
              <w:t>;</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- 6 teatrinės terapijos veiklos: 3 šiuolaikinio šokio užsiėmimai jaunuoliams su menininke Vilma Pitrinaite. Jaunuoliai lavino savo kūrybiškumą ir kūno plastiką; šiuolaikinio šokio spektaklis „Perdegimas“ su diskusija apie perdegimo savijautą (vienas iš AJE 3 metų gyvavimo metų gimtadienio renginys); Šiuolaikinio šokio spektaklis „Aside“. Jaunuoliams sudaryta galimybė nemokamai žiūrėti spektaklį, kuris gilinasi į saviraiškos, noro būti suprastam, atstūmimo ir ryšio paieškų temas; Kartu su jaunimo iniciatyva „Po grindim“ vyko ir Vilmos Pitrinaitės šokio performansas „Tai ne tavo sapnas“. Teatro pagalba jaunuoliai tapo atviresni savo vidiniam pasauliui, lengviau identifikuoja jausmus, randa sąsajas kodėl vyksta vienoki ar kitoki</w:t>
            </w:r>
            <w:r w:rsidR="002A574E" w:rsidRPr="003C6A8D">
              <w:rPr>
                <w:rFonts w:ascii="Times New Roman" w:eastAsia="Times New Roman" w:hAnsi="Times New Roman" w:cs="Times New Roman"/>
              </w:rPr>
              <w:t>e</w:t>
            </w:r>
            <w:r w:rsidRPr="003C6A8D">
              <w:rPr>
                <w:rFonts w:ascii="Times New Roman" w:eastAsia="Times New Roman" w:hAnsi="Times New Roman" w:cs="Times New Roman"/>
              </w:rPr>
              <w:t xml:space="preserve"> procesai jų viduje. Teatro kūriniuose randa bendrumo jausmą, jaučiasi nebe tokie vieniši</w:t>
            </w:r>
            <w:r w:rsidR="00F95D3D">
              <w:rPr>
                <w:rFonts w:ascii="Times New Roman" w:eastAsia="Times New Roman" w:hAnsi="Times New Roman" w:cs="Times New Roman"/>
              </w:rPr>
              <w:t>;</w:t>
            </w:r>
          </w:p>
          <w:p w:rsidR="00F35EDA" w:rsidRPr="003C6A8D" w:rsidRDefault="001F305A">
            <w:pPr>
              <w:numPr>
                <w:ilvl w:val="0"/>
                <w:numId w:val="9"/>
              </w:numPr>
              <w:spacing w:after="0" w:line="240" w:lineRule="auto"/>
              <w:ind w:left="0" w:firstLine="283"/>
              <w:jc w:val="both"/>
              <w:rPr>
                <w:rFonts w:ascii="Times New Roman" w:eastAsia="Times New Roman" w:hAnsi="Times New Roman" w:cs="Times New Roman"/>
              </w:rPr>
            </w:pPr>
            <w:r w:rsidRPr="003C6A8D">
              <w:rPr>
                <w:rFonts w:ascii="Times New Roman" w:eastAsia="Times New Roman" w:hAnsi="Times New Roman" w:cs="Times New Roman"/>
              </w:rPr>
              <w:t>8 jaunimo iniciatyvos: kartu su AJE savanoriais įgyvendinta jaunuolių iniciatyva – jaunojo mados kūrėjo kolekcijos pristatymas „(ne)toli nuėjom“; Kultūros dienos proga organizuotas kultūros paveldo objektų v</w:t>
            </w:r>
            <w:r w:rsidR="002A574E" w:rsidRPr="003C6A8D">
              <w:rPr>
                <w:rFonts w:ascii="Times New Roman" w:eastAsia="Times New Roman" w:hAnsi="Times New Roman" w:cs="Times New Roman"/>
              </w:rPr>
              <w:t>aizdo</w:t>
            </w:r>
            <w:r w:rsidRPr="003C6A8D">
              <w:rPr>
                <w:rFonts w:ascii="Times New Roman" w:eastAsia="Times New Roman" w:hAnsi="Times New Roman" w:cs="Times New Roman"/>
              </w:rPr>
              <w:t xml:space="preserve"> pristatymai, žvelgiant iš šiuolaikinio jaunimo perspektyvos. Jaunieji kūrėjai rengė savo darbų </w:t>
            </w:r>
            <w:r w:rsidR="002A574E" w:rsidRPr="003C6A8D">
              <w:rPr>
                <w:rFonts w:ascii="Times New Roman" w:eastAsia="Times New Roman" w:hAnsi="Times New Roman" w:cs="Times New Roman"/>
              </w:rPr>
              <w:t>vaizdo</w:t>
            </w:r>
            <w:r w:rsidRPr="003C6A8D">
              <w:rPr>
                <w:rFonts w:ascii="Times New Roman" w:eastAsia="Times New Roman" w:hAnsi="Times New Roman" w:cs="Times New Roman"/>
              </w:rPr>
              <w:t xml:space="preserve"> pristatymus, vyko filmavimai ir montavimai, pristatymas visuomenei; Vyko nuotolinė konferencija-diskusija tema „Kultūra ir jaunimas – misija įmanoma!“. Jaunuoliai siūlė temas, pašnekovus, rengė klausimus, rūpinosi technine dalimi; Jaunimo pageidavimu, vyko nuotolinis (</w:t>
            </w:r>
            <w:r w:rsidRPr="003C6A8D">
              <w:rPr>
                <w:rFonts w:ascii="Times New Roman" w:eastAsia="Times New Roman" w:hAnsi="Times New Roman" w:cs="Times New Roman"/>
                <w:i/>
              </w:rPr>
              <w:t>live</w:t>
            </w:r>
            <w:r w:rsidRPr="003C6A8D">
              <w:rPr>
                <w:rFonts w:ascii="Times New Roman" w:eastAsia="Times New Roman" w:hAnsi="Times New Roman" w:cs="Times New Roman"/>
              </w:rPr>
              <w:t xml:space="preserve">) pokalbis su organizacijos „Mes darom“ atstove;  Jaunimo dienos metu vyko jaunųjų atlikėjų muzikos vakaras; Surengta jaunųjų kūrėjų meno paroda-meno įvykis „Po grindim“, kur trys kūrėjai pristatė savo kūrybą, vedė ekskursijas. Jaunasis muzikos kūrėjas kūrė parodos garso takelį. Įgyventa jaunimo iniciatyvos „Tylos portretai“ I dalis. Surengta fotomontažų ir </w:t>
            </w:r>
            <w:r w:rsidR="002A574E" w:rsidRPr="003C6A8D">
              <w:rPr>
                <w:rFonts w:ascii="Times New Roman" w:eastAsia="Times New Roman" w:hAnsi="Times New Roman" w:cs="Times New Roman"/>
              </w:rPr>
              <w:t xml:space="preserve">garso </w:t>
            </w:r>
            <w:r w:rsidRPr="003C6A8D">
              <w:rPr>
                <w:rFonts w:ascii="Times New Roman" w:eastAsia="Times New Roman" w:hAnsi="Times New Roman" w:cs="Times New Roman"/>
              </w:rPr>
              <w:t>įrašų paroda viešosiose miesto erdvėse</w:t>
            </w:r>
            <w:r w:rsidR="00F95D3D">
              <w:rPr>
                <w:rFonts w:ascii="Times New Roman" w:eastAsia="Times New Roman" w:hAnsi="Times New Roman" w:cs="Times New Roman"/>
              </w:rPr>
              <w:t>;</w:t>
            </w:r>
          </w:p>
          <w:p w:rsidR="00F35EDA" w:rsidRPr="003C6A8D" w:rsidRDefault="001F305A">
            <w:pPr>
              <w:numPr>
                <w:ilvl w:val="0"/>
                <w:numId w:val="9"/>
              </w:numPr>
              <w:spacing w:after="0" w:line="240" w:lineRule="auto"/>
              <w:ind w:left="0" w:firstLine="283"/>
              <w:jc w:val="both"/>
              <w:rPr>
                <w:rFonts w:ascii="Times New Roman" w:eastAsia="Times New Roman" w:hAnsi="Times New Roman" w:cs="Times New Roman"/>
              </w:rPr>
            </w:pPr>
            <w:r w:rsidRPr="003C6A8D">
              <w:rPr>
                <w:rFonts w:ascii="Times New Roman" w:eastAsia="Times New Roman" w:hAnsi="Times New Roman" w:cs="Times New Roman"/>
              </w:rPr>
              <w:t xml:space="preserve">9 kūrybinės veiklos: mandalų, fraktalų piešimas, Joninių vainikų pynimas; Jaunųjų Maltiečių socialinei akcijai „Dovanoti gera“ paruoštos dovanos senjorams; Jaunimo dienos metu vyko jaunųjų kūrėjų mados podiumas; Jaunuoliai renginių metu tobulino savo fotografavimo praktinius įgūdžius;  Konsultuojamas kultūros centro technikų, 1 savanoris įgijo žinių ir pritaikė praktiškai renginių metu scenos apšvietimo įgūdžius; Jaunuoliui, siekiančiam pristatyti savo muzikinius DJ gebėjimus, sudaryta galimybė pasirodyti kultūros centro renginių metu; Surengta jaunojo menininko darbų paroda „Jungtys“; Surengtas fotografijų konkursas „Mane supanti aplinka“. </w:t>
            </w:r>
          </w:p>
          <w:p w:rsidR="00F35EDA" w:rsidRPr="003C6A8D" w:rsidRDefault="001F305A">
            <w:pPr>
              <w:numPr>
                <w:ilvl w:val="0"/>
                <w:numId w:val="9"/>
              </w:numPr>
              <w:spacing w:after="0" w:line="240" w:lineRule="auto"/>
              <w:ind w:left="0" w:firstLine="283"/>
              <w:jc w:val="both"/>
              <w:rPr>
                <w:rFonts w:ascii="Times New Roman" w:eastAsia="Times New Roman" w:hAnsi="Times New Roman" w:cs="Times New Roman"/>
              </w:rPr>
            </w:pPr>
            <w:r w:rsidRPr="003C6A8D">
              <w:rPr>
                <w:rFonts w:ascii="Times New Roman" w:eastAsia="Times New Roman" w:hAnsi="Times New Roman" w:cs="Times New Roman"/>
              </w:rPr>
              <w:t xml:space="preserve">20 žaidimų vakarų, sudariusių sąlygas lengviau, laisviau bendrauti su jaunuoliais: lankantis Prienų mokyklose žaisti susipažinimo žaidimai, per žaidimą </w:t>
            </w:r>
            <w:r w:rsidRPr="003C6A8D">
              <w:rPr>
                <w:rFonts w:ascii="Times New Roman" w:eastAsia="Times New Roman" w:hAnsi="Times New Roman" w:cs="Times New Roman"/>
              </w:rPr>
              <w:lastRenderedPageBreak/>
              <w:t>diskutuota apie lyčių lygybę; išvykos į Kėdainius metu žaisti patirtinio lavinimo žaidimai (laipiojimas virvėmis, skirtas komandos formavimui, vaidmenų visuomenėje ir komandoje analizavimui); 5 nuotoliniai žaidimų vakarai (</w:t>
            </w:r>
            <w:r w:rsidRPr="003C6A8D">
              <w:rPr>
                <w:rFonts w:ascii="Times New Roman" w:eastAsia="Times New Roman" w:hAnsi="Times New Roman" w:cs="Times New Roman"/>
                <w:i/>
              </w:rPr>
              <w:t>Kahoot, Quizzz ir kita</w:t>
            </w:r>
            <w:r w:rsidRPr="003C6A8D">
              <w:rPr>
                <w:rFonts w:ascii="Times New Roman" w:eastAsia="Times New Roman" w:hAnsi="Times New Roman" w:cs="Times New Roman"/>
              </w:rPr>
              <w:t>)</w:t>
            </w:r>
            <w:r w:rsidR="00F95D3D">
              <w:rPr>
                <w:rFonts w:ascii="Times New Roman" w:eastAsia="Times New Roman" w:hAnsi="Times New Roman" w:cs="Times New Roman"/>
              </w:rPr>
              <w:t>;</w:t>
            </w:r>
          </w:p>
          <w:p w:rsidR="00F35EDA" w:rsidRPr="003C6A8D" w:rsidRDefault="001F305A">
            <w:pPr>
              <w:numPr>
                <w:ilvl w:val="0"/>
                <w:numId w:val="9"/>
              </w:numPr>
              <w:spacing w:after="0" w:line="240" w:lineRule="auto"/>
              <w:ind w:left="0" w:firstLine="283"/>
              <w:jc w:val="both"/>
              <w:rPr>
                <w:rFonts w:ascii="Times New Roman" w:eastAsia="Times New Roman" w:hAnsi="Times New Roman" w:cs="Times New Roman"/>
              </w:rPr>
            </w:pPr>
            <w:r w:rsidRPr="003C6A8D">
              <w:rPr>
                <w:rFonts w:ascii="Times New Roman" w:eastAsia="Times New Roman" w:hAnsi="Times New Roman" w:cs="Times New Roman"/>
              </w:rPr>
              <w:t>5 išvykos. AJE jaunuoliai lankėsi Kėdainių r. įsikūrusiame jaunimo centre „Trinus troba“, dalyvavo ekskursijoje po Kėdainių senamiestį, vyko į Garliavos Kaimynystės parką, kuriame vyko AJE partnerių Garliavos sporto ir kultūros centro projekto – Jaunimo muzikos festivalis „Mūz'on'as“ pusfinalis ir finalas (šio festivalio dalis vyko ir Jaunimo dienos metu Prienuose) bei į šiuolaikinio šokio spektaklį Kaišiadorių kultūros centre</w:t>
            </w:r>
            <w:r w:rsidR="00F95D3D">
              <w:rPr>
                <w:rFonts w:ascii="Times New Roman" w:eastAsia="Times New Roman" w:hAnsi="Times New Roman" w:cs="Times New Roman"/>
              </w:rPr>
              <w:t>;</w:t>
            </w:r>
          </w:p>
          <w:p w:rsidR="00F35EDA" w:rsidRPr="003C6A8D" w:rsidRDefault="001F305A">
            <w:pPr>
              <w:numPr>
                <w:ilvl w:val="0"/>
                <w:numId w:val="9"/>
              </w:numPr>
              <w:spacing w:after="0" w:line="240" w:lineRule="auto"/>
              <w:ind w:left="0" w:firstLine="283"/>
              <w:jc w:val="both"/>
              <w:rPr>
                <w:rFonts w:ascii="Times New Roman" w:eastAsia="Times New Roman" w:hAnsi="Times New Roman" w:cs="Times New Roman"/>
              </w:rPr>
            </w:pPr>
            <w:r w:rsidRPr="003C6A8D">
              <w:rPr>
                <w:rFonts w:ascii="Times New Roman" w:eastAsia="Times New Roman" w:hAnsi="Times New Roman" w:cs="Times New Roman"/>
              </w:rPr>
              <w:t>individualios konsultacijos 22 jaunuoliams (iš viso 45 konsultacijos). Jaunuoliai jau žino, kad gali susitarę laiką ateiti arba paskambinti ir  pasikalbėti apie turimas problemas</w:t>
            </w:r>
            <w:r w:rsidR="00F95D3D">
              <w:rPr>
                <w:rFonts w:ascii="Times New Roman" w:eastAsia="Times New Roman" w:hAnsi="Times New Roman" w:cs="Times New Roman"/>
              </w:rPr>
              <w:t>;</w:t>
            </w:r>
          </w:p>
          <w:p w:rsidR="00F35EDA" w:rsidRPr="003C6A8D" w:rsidRDefault="001F305A">
            <w:pPr>
              <w:spacing w:before="240"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2021 m. Lankytojų skaičius:  unikalių – 481 ; mažai galimybių turinčių – 117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savanorių/ motyvuoto jaunimo – 393; bendras skaičius (skaičiuojami pasikartojantys apsilankymai) –</w:t>
            </w:r>
            <w:r w:rsidRPr="003C6A8D">
              <w:rPr>
                <w:rFonts w:ascii="Times New Roman" w:eastAsia="Times New Roman" w:hAnsi="Times New Roman" w:cs="Times New Roman"/>
                <w:b/>
              </w:rPr>
              <w:t xml:space="preserve"> </w:t>
            </w:r>
            <w:r w:rsidRPr="003C6A8D">
              <w:rPr>
                <w:rFonts w:ascii="Times New Roman" w:eastAsia="Times New Roman" w:hAnsi="Times New Roman" w:cs="Times New Roman"/>
              </w:rPr>
              <w:t>1 042 .</w:t>
            </w:r>
          </w:p>
          <w:p w:rsidR="00F35EDA" w:rsidRPr="003C6A8D" w:rsidRDefault="00F35EDA">
            <w:pPr>
              <w:spacing w:after="0" w:line="240" w:lineRule="auto"/>
              <w:ind w:left="420"/>
              <w:jc w:val="both"/>
              <w:rPr>
                <w:rFonts w:ascii="Times New Roman" w:eastAsia="Times New Roman" w:hAnsi="Times New Roman" w:cs="Times New Roman"/>
              </w:rPr>
            </w:pPr>
          </w:p>
          <w:p w:rsidR="00F95D3D" w:rsidRDefault="001F305A">
            <w:pPr>
              <w:spacing w:after="0" w:line="240" w:lineRule="auto"/>
              <w:jc w:val="both"/>
              <w:rPr>
                <w:rFonts w:ascii="Times New Roman" w:eastAsia="Times New Roman" w:hAnsi="Times New Roman" w:cs="Times New Roman"/>
                <w:b/>
              </w:rPr>
            </w:pPr>
            <w:r w:rsidRPr="003C6A8D">
              <w:rPr>
                <w:rFonts w:ascii="Times New Roman" w:eastAsia="Times New Roman" w:hAnsi="Times New Roman" w:cs="Times New Roman"/>
                <w:b/>
              </w:rPr>
              <w:t>Bendradarbiavimas</w:t>
            </w:r>
            <w:r w:rsidR="00F95D3D">
              <w:rPr>
                <w:rFonts w:ascii="Times New Roman" w:eastAsia="Times New Roman" w:hAnsi="Times New Roman" w:cs="Times New Roman"/>
                <w:b/>
              </w:rPr>
              <w:t>:</w:t>
            </w:r>
          </w:p>
          <w:p w:rsidR="00F35EDA" w:rsidRPr="003C6A8D" w:rsidRDefault="00F95D3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sidR="001F305A" w:rsidRPr="003C6A8D">
              <w:rPr>
                <w:rFonts w:ascii="Times New Roman" w:eastAsia="Times New Roman" w:hAnsi="Times New Roman" w:cs="Times New Roman"/>
                <w:b/>
              </w:rPr>
              <w:t xml:space="preserve"> </w:t>
            </w:r>
            <w:r w:rsidR="001F305A" w:rsidRPr="003C6A8D">
              <w:rPr>
                <w:rFonts w:ascii="Times New Roman" w:eastAsia="Times New Roman" w:hAnsi="Times New Roman" w:cs="Times New Roman"/>
              </w:rPr>
              <w:t>2021 m. suorganizuotas tarpžinybinis susitikimas (dalyvavo 9 įstaigų atstovai)</w:t>
            </w:r>
            <w:r>
              <w:rPr>
                <w:rFonts w:ascii="Times New Roman" w:eastAsia="Times New Roman" w:hAnsi="Times New Roman" w:cs="Times New Roman"/>
              </w:rPr>
              <w:t>;</w:t>
            </w:r>
          </w:p>
          <w:p w:rsidR="00D15197" w:rsidRDefault="00F95D3D">
            <w:pPr>
              <w:spacing w:after="0" w:line="240" w:lineRule="auto"/>
              <w:jc w:val="both"/>
              <w:rPr>
                <w:rFonts w:ascii="Times New Roman" w:eastAsia="Times New Roman" w:hAnsi="Times New Roman" w:cs="Times New Roman"/>
                <w:shd w:val="clear" w:color="auto" w:fill="FCFCFC"/>
              </w:rPr>
            </w:pPr>
            <w:r>
              <w:rPr>
                <w:rFonts w:ascii="Times New Roman" w:eastAsia="Times New Roman" w:hAnsi="Times New Roman" w:cs="Times New Roman"/>
                <w:shd w:val="clear" w:color="auto" w:fill="FCFCFC"/>
              </w:rPr>
              <w:t xml:space="preserve">- </w:t>
            </w:r>
            <w:r w:rsidR="00D15197">
              <w:rPr>
                <w:rFonts w:ascii="Times New Roman" w:eastAsia="Times New Roman" w:hAnsi="Times New Roman" w:cs="Times New Roman"/>
                <w:shd w:val="clear" w:color="auto" w:fill="FCFCFC"/>
              </w:rPr>
              <w:t>bendradarbiaujant</w:t>
            </w:r>
            <w:r w:rsidR="001F305A" w:rsidRPr="003C6A8D">
              <w:rPr>
                <w:rFonts w:ascii="Times New Roman" w:eastAsia="Times New Roman" w:hAnsi="Times New Roman" w:cs="Times New Roman"/>
                <w:shd w:val="clear" w:color="auto" w:fill="FCFCFC"/>
              </w:rPr>
              <w:t xml:space="preserve"> 6 jaunimo</w:t>
            </w:r>
            <w:r w:rsidR="00D15197">
              <w:rPr>
                <w:rFonts w:ascii="Times New Roman" w:eastAsia="Times New Roman" w:hAnsi="Times New Roman" w:cs="Times New Roman"/>
                <w:shd w:val="clear" w:color="auto" w:fill="FCFCFC"/>
              </w:rPr>
              <w:t>/ dirbančioms su jaunimo</w:t>
            </w:r>
            <w:r w:rsidR="001F305A" w:rsidRPr="003C6A8D">
              <w:rPr>
                <w:rFonts w:ascii="Times New Roman" w:eastAsia="Times New Roman" w:hAnsi="Times New Roman" w:cs="Times New Roman"/>
                <w:shd w:val="clear" w:color="auto" w:fill="FCFCFC"/>
              </w:rPr>
              <w:t xml:space="preserve"> organizacijo</w:t>
            </w:r>
            <w:r w:rsidR="00D15197">
              <w:rPr>
                <w:rFonts w:ascii="Times New Roman" w:eastAsia="Times New Roman" w:hAnsi="Times New Roman" w:cs="Times New Roman"/>
                <w:shd w:val="clear" w:color="auto" w:fill="FCFCFC"/>
              </w:rPr>
              <w:t>m</w:t>
            </w:r>
            <w:r w:rsidR="001F305A" w:rsidRPr="003C6A8D">
              <w:rPr>
                <w:rFonts w:ascii="Times New Roman" w:eastAsia="Times New Roman" w:hAnsi="Times New Roman" w:cs="Times New Roman"/>
                <w:shd w:val="clear" w:color="auto" w:fill="FCFCFC"/>
              </w:rPr>
              <w:t>s</w:t>
            </w:r>
            <w:r w:rsidR="00D15197">
              <w:rPr>
                <w:rFonts w:ascii="Times New Roman" w:eastAsia="Times New Roman" w:hAnsi="Times New Roman" w:cs="Times New Roman"/>
                <w:shd w:val="clear" w:color="auto" w:fill="FCFCFC"/>
              </w:rPr>
              <w:t xml:space="preserve"> suorganizuotas</w:t>
            </w:r>
            <w:r w:rsidR="001F305A" w:rsidRPr="003C6A8D">
              <w:rPr>
                <w:rFonts w:ascii="Times New Roman" w:eastAsia="Times New Roman" w:hAnsi="Times New Roman" w:cs="Times New Roman"/>
                <w:shd w:val="clear" w:color="auto" w:fill="FCFCFC"/>
              </w:rPr>
              <w:t xml:space="preserve"> Jaunimo dienos renginių cikl</w:t>
            </w:r>
            <w:r w:rsidR="00D15197">
              <w:rPr>
                <w:rFonts w:ascii="Times New Roman" w:eastAsia="Times New Roman" w:hAnsi="Times New Roman" w:cs="Times New Roman"/>
                <w:shd w:val="clear" w:color="auto" w:fill="FCFCFC"/>
              </w:rPr>
              <w:t>as;</w:t>
            </w:r>
            <w:r w:rsidR="001F305A" w:rsidRPr="003C6A8D">
              <w:rPr>
                <w:rFonts w:ascii="Times New Roman" w:eastAsia="Times New Roman" w:hAnsi="Times New Roman" w:cs="Times New Roman"/>
                <w:shd w:val="clear" w:color="auto" w:fill="FCFCFC"/>
              </w:rPr>
              <w:t xml:space="preserve"> </w:t>
            </w:r>
          </w:p>
          <w:p w:rsidR="00F35EDA" w:rsidRPr="003C6A8D" w:rsidRDefault="00D15197">
            <w:pPr>
              <w:spacing w:after="0" w:line="240" w:lineRule="auto"/>
              <w:jc w:val="both"/>
              <w:rPr>
                <w:rFonts w:ascii="Times New Roman" w:eastAsia="Times New Roman" w:hAnsi="Times New Roman" w:cs="Times New Roman"/>
                <w:shd w:val="clear" w:color="auto" w:fill="FCFCFC"/>
              </w:rPr>
            </w:pPr>
            <w:r>
              <w:rPr>
                <w:rFonts w:ascii="Times New Roman" w:eastAsia="Times New Roman" w:hAnsi="Times New Roman" w:cs="Times New Roman"/>
                <w:shd w:val="clear" w:color="auto" w:fill="FCFCFC"/>
              </w:rPr>
              <w:t>-</w:t>
            </w:r>
            <w:r w:rsidR="001F305A" w:rsidRPr="003C6A8D">
              <w:rPr>
                <w:rFonts w:ascii="Times New Roman" w:eastAsia="Times New Roman" w:hAnsi="Times New Roman" w:cs="Times New Roman"/>
                <w:shd w:val="clear" w:color="auto" w:fill="FCFCFC"/>
              </w:rPr>
              <w:t xml:space="preserve"> su Prienų miesto </w:t>
            </w:r>
            <w:r>
              <w:rPr>
                <w:rFonts w:ascii="Times New Roman" w:eastAsia="Times New Roman" w:hAnsi="Times New Roman" w:cs="Times New Roman"/>
                <w:shd w:val="clear" w:color="auto" w:fill="FCFCFC"/>
              </w:rPr>
              <w:t>švietimo įstaigomis,</w:t>
            </w:r>
            <w:r w:rsidR="001F305A" w:rsidRPr="003C6A8D">
              <w:rPr>
                <w:rFonts w:ascii="Times New Roman" w:eastAsia="Times New Roman" w:hAnsi="Times New Roman" w:cs="Times New Roman"/>
                <w:shd w:val="clear" w:color="auto" w:fill="FCFCFC"/>
              </w:rPr>
              <w:t xml:space="preserve"> </w:t>
            </w:r>
            <w:r>
              <w:rPr>
                <w:rFonts w:ascii="Times New Roman" w:eastAsia="Times New Roman" w:hAnsi="Times New Roman" w:cs="Times New Roman"/>
                <w:shd w:val="clear" w:color="auto" w:fill="FCFCFC"/>
              </w:rPr>
              <w:t>k</w:t>
            </w:r>
            <w:r w:rsidR="001F305A" w:rsidRPr="003C6A8D">
              <w:rPr>
                <w:rFonts w:ascii="Times New Roman" w:eastAsia="Times New Roman" w:hAnsi="Times New Roman" w:cs="Times New Roman"/>
                <w:shd w:val="clear" w:color="auto" w:fill="FCFCFC"/>
              </w:rPr>
              <w:t>iekvieną mėnesį</w:t>
            </w:r>
            <w:r>
              <w:rPr>
                <w:rFonts w:ascii="Times New Roman" w:eastAsia="Times New Roman" w:hAnsi="Times New Roman" w:cs="Times New Roman"/>
                <w:shd w:val="clear" w:color="auto" w:fill="FCFCFC"/>
              </w:rPr>
              <w:t xml:space="preserve"> pristatant AJE</w:t>
            </w:r>
            <w:r w:rsidR="001F305A" w:rsidRPr="003C6A8D">
              <w:rPr>
                <w:rFonts w:ascii="Times New Roman" w:eastAsia="Times New Roman" w:hAnsi="Times New Roman" w:cs="Times New Roman"/>
                <w:shd w:val="clear" w:color="auto" w:fill="FCFCFC"/>
              </w:rPr>
              <w:t xml:space="preserve"> veiklą (2 vizitai į Prienų „Ąžuolo“ progimnaziją, 2 vizitai į „Revuonos“ pagrindinę mokyklą).</w:t>
            </w:r>
          </w:p>
          <w:p w:rsidR="00F35EDA" w:rsidRPr="003C6A8D" w:rsidRDefault="00D15197">
            <w:pPr>
              <w:spacing w:after="0" w:line="240" w:lineRule="auto"/>
              <w:jc w:val="both"/>
              <w:rPr>
                <w:rFonts w:ascii="Times New Roman" w:eastAsia="Times New Roman" w:hAnsi="Times New Roman" w:cs="Times New Roman"/>
                <w:shd w:val="clear" w:color="auto" w:fill="FCFCFC"/>
              </w:rPr>
            </w:pPr>
            <w:r>
              <w:rPr>
                <w:rFonts w:ascii="Times New Roman" w:eastAsia="Times New Roman" w:hAnsi="Times New Roman" w:cs="Times New Roman"/>
                <w:shd w:val="clear" w:color="auto" w:fill="FCFCFC"/>
              </w:rPr>
              <w:t xml:space="preserve">- </w:t>
            </w:r>
            <w:r w:rsidR="001F305A" w:rsidRPr="003C6A8D">
              <w:rPr>
                <w:rFonts w:ascii="Times New Roman" w:eastAsia="Times New Roman" w:hAnsi="Times New Roman" w:cs="Times New Roman"/>
                <w:shd w:val="clear" w:color="auto" w:fill="FCFCFC"/>
              </w:rPr>
              <w:t xml:space="preserve">su projektu „Stipri šeima Prienų krašte“ ir </w:t>
            </w:r>
            <w:r>
              <w:rPr>
                <w:rFonts w:ascii="Times New Roman" w:eastAsia="Times New Roman" w:hAnsi="Times New Roman" w:cs="Times New Roman"/>
                <w:shd w:val="clear" w:color="auto" w:fill="FCFCFC"/>
              </w:rPr>
              <w:t>Prienų v</w:t>
            </w:r>
            <w:r w:rsidR="001F305A" w:rsidRPr="003C6A8D">
              <w:rPr>
                <w:rFonts w:ascii="Times New Roman" w:eastAsia="Times New Roman" w:hAnsi="Times New Roman" w:cs="Times New Roman"/>
                <w:shd w:val="clear" w:color="auto" w:fill="FCFCFC"/>
              </w:rPr>
              <w:t>isuomenės sveikatos biur</w:t>
            </w:r>
            <w:r>
              <w:rPr>
                <w:rFonts w:ascii="Times New Roman" w:eastAsia="Times New Roman" w:hAnsi="Times New Roman" w:cs="Times New Roman"/>
                <w:shd w:val="clear" w:color="auto" w:fill="FCFCFC"/>
              </w:rPr>
              <w:t>u</w:t>
            </w:r>
            <w:r w:rsidR="001F305A" w:rsidRPr="003C6A8D">
              <w:rPr>
                <w:rFonts w:ascii="Times New Roman" w:eastAsia="Times New Roman" w:hAnsi="Times New Roman" w:cs="Times New Roman"/>
                <w:shd w:val="clear" w:color="auto" w:fill="FCFCFC"/>
              </w:rPr>
              <w:t xml:space="preserve"> pradėtas kurti psichologinės pagalbos jaunuoliams tinklas. </w:t>
            </w:r>
          </w:p>
          <w:p w:rsidR="00F35EDA" w:rsidRPr="003C6A8D" w:rsidRDefault="00F35EDA">
            <w:pPr>
              <w:spacing w:after="0" w:line="240" w:lineRule="auto"/>
              <w:jc w:val="both"/>
              <w:rPr>
                <w:rFonts w:ascii="Times New Roman" w:eastAsia="Times New Roman" w:hAnsi="Times New Roman" w:cs="Times New Roman"/>
                <w:shd w:val="clear" w:color="auto" w:fill="FCFCFC"/>
              </w:rPr>
            </w:pP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 xml:space="preserve">Personalas. </w:t>
            </w:r>
            <w:r w:rsidRPr="003C6A8D">
              <w:rPr>
                <w:rFonts w:ascii="Times New Roman" w:eastAsia="Times New Roman" w:hAnsi="Times New Roman" w:cs="Times New Roman"/>
              </w:rPr>
              <w:t>Nuo 2021 m. sausio mėn. dirba dvi jaunimo darbuotojos (1 etatas), nuo vasario iki liepos mėn. dirbo viena jaunimo darbuotoja 0,5 et.</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Liepos 5 d. įdarbinta antra jaunimo darbuotoja 0,5 et. (neterminuotai) ir 0,25 et. (terminuotai iki gruodžio 22 d.). 2021 m. pabaigoje dirbo 2 jaunimo darbuotojos: 0,75 et. ir 0,75 et.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Jaunimo darbuotojos dalyvavo intervizijose, psichohigieno</w:t>
            </w:r>
            <w:r w:rsidR="002A574E" w:rsidRPr="003C6A8D">
              <w:rPr>
                <w:rFonts w:ascii="Times New Roman" w:eastAsia="Times New Roman" w:hAnsi="Times New Roman" w:cs="Times New Roman"/>
              </w:rPr>
              <w:t>s mokymuose</w:t>
            </w:r>
            <w:r w:rsidRPr="003C6A8D">
              <w:rPr>
                <w:rFonts w:ascii="Times New Roman" w:eastAsia="Times New Roman" w:hAnsi="Times New Roman" w:cs="Times New Roman"/>
              </w:rPr>
              <w:t>, kompetencijas kėlė JRD organizuotuose mokymuose, konferencijose, projekto lėšomis darbo su jaunimu gebėjimus lavino jaunimo darbuotojams skirtuose mokymuose. AJE „Prienas“ aktyviai vykdė savanorystę (JST ilgalaikę programą baigė 3 savanoriai, veikė apie 10 savanorių trumpalaikės savanorystės komanda).</w:t>
            </w:r>
          </w:p>
          <w:p w:rsidR="00F35EDA" w:rsidRPr="003C6A8D" w:rsidRDefault="00F35EDA">
            <w:pPr>
              <w:spacing w:after="0" w:line="240" w:lineRule="auto"/>
              <w:jc w:val="both"/>
              <w:rPr>
                <w:rFonts w:ascii="Times New Roman" w:eastAsia="Times New Roman" w:hAnsi="Times New Roman" w:cs="Times New Roman"/>
                <w:b/>
              </w:rPr>
            </w:pP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b/>
              </w:rPr>
              <w:t xml:space="preserve">AJE „Prienas“ finansavimas ir materialinės bazės stiprinimas. </w:t>
            </w:r>
            <w:r w:rsidRPr="003C6A8D">
              <w:rPr>
                <w:rFonts w:ascii="Times New Roman" w:eastAsia="Times New Roman" w:hAnsi="Times New Roman" w:cs="Times New Roman"/>
              </w:rPr>
              <w:t>Nuo 2021 m. balandžio 1 d. iki 2021m. gruodžio 22 d. buvo vykdomas JRD projektas „Atvira jaunimo erdvė „Prienas“ (4 220 Eur.) Dalyvau</w:t>
            </w:r>
            <w:r w:rsidR="00D15197">
              <w:rPr>
                <w:rFonts w:ascii="Times New Roman" w:eastAsia="Times New Roman" w:hAnsi="Times New Roman" w:cs="Times New Roman"/>
              </w:rPr>
              <w:t xml:space="preserve">ta </w:t>
            </w:r>
            <w:r w:rsidRPr="003C6A8D">
              <w:rPr>
                <w:rFonts w:ascii="Times New Roman" w:eastAsia="Times New Roman" w:hAnsi="Times New Roman" w:cs="Times New Roman"/>
              </w:rPr>
              <w:t>Erasmus+ programos projekte „Me be4 you“, kurio dėka jaunuoliams buvo skirtas 1000 Eur finansavimas jų iniciatyvos įgyvendinimui.</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Per 2021 m. atviram darbui su jaunimu panaudotos Savivaldybės biudžeto lėšos: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darbo užmokesčiui 12 138,05 Eur (su mokesčiais);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prekėms ir paslaugoms 1 201,46  Eur.</w:t>
            </w:r>
          </w:p>
          <w:p w:rsidR="00F35EDA" w:rsidRPr="003C6A8D" w:rsidRDefault="00F35EDA">
            <w:pPr>
              <w:spacing w:after="0" w:line="240" w:lineRule="auto"/>
              <w:jc w:val="both"/>
              <w:rPr>
                <w:rFonts w:ascii="Times New Roman" w:eastAsia="Times New Roman" w:hAnsi="Times New Roman" w:cs="Times New Roman"/>
                <w:b/>
              </w:rPr>
            </w:pP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Siekiant stiprinti materialinę bazę, projektinėmis ir PKLC lėšomis buvo įsigyta: </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1. garso įrašymo mikrofonas, išorinis atminties bankas.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2. reklaminė atributika (marškinėliai, reklaminiai stendai renginiams).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3. Reikmenys, skirti sudaryti sąlygas jaunimo iniciatyvų įgyvendinimui (16 vnt. rėmelių 40x50 cm., elektros priemonės).</w:t>
            </w:r>
          </w:p>
        </w:tc>
      </w:tr>
      <w:tr w:rsidR="00F35EDA" w:rsidRPr="003C6A8D">
        <w:trPr>
          <w:trHeight w:val="7830"/>
        </w:trPr>
        <w:tc>
          <w:tcPr>
            <w:tcW w:w="1995" w:type="dxa"/>
            <w:gridSpan w:val="2"/>
            <w:vMerge/>
          </w:tcPr>
          <w:p w:rsidR="00F35EDA" w:rsidRPr="003C6A8D" w:rsidRDefault="00F35EDA">
            <w:pPr>
              <w:widowControl w:val="0"/>
              <w:pBdr>
                <w:top w:val="nil"/>
                <w:left w:val="nil"/>
                <w:bottom w:val="nil"/>
                <w:right w:val="nil"/>
                <w:between w:val="nil"/>
              </w:pBdr>
              <w:spacing w:after="0"/>
              <w:rPr>
                <w:rFonts w:ascii="Times New Roman" w:eastAsia="Times New Roman" w:hAnsi="Times New Roman" w:cs="Times New Roman"/>
              </w:rPr>
            </w:pPr>
          </w:p>
        </w:tc>
        <w:tc>
          <w:tcPr>
            <w:tcW w:w="7824" w:type="dxa"/>
            <w:vMerge/>
            <w:tcBorders>
              <w:bottom w:val="single" w:sz="4" w:space="0" w:color="000000"/>
            </w:tcBorders>
          </w:tcPr>
          <w:p w:rsidR="00F35EDA" w:rsidRPr="003C6A8D" w:rsidRDefault="00F35EDA">
            <w:pPr>
              <w:widowControl w:val="0"/>
              <w:pBdr>
                <w:top w:val="nil"/>
                <w:left w:val="nil"/>
                <w:bottom w:val="nil"/>
                <w:right w:val="nil"/>
                <w:between w:val="nil"/>
              </w:pBdr>
              <w:spacing w:after="0"/>
              <w:rPr>
                <w:rFonts w:ascii="Times New Roman" w:eastAsia="Times New Roman" w:hAnsi="Times New Roman" w:cs="Times New Roman"/>
              </w:rPr>
            </w:pPr>
          </w:p>
        </w:tc>
      </w:tr>
      <w:tr w:rsidR="00F35EDA" w:rsidRPr="003C6A8D">
        <w:trPr>
          <w:trHeight w:val="279"/>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lastRenderedPageBreak/>
              <w:t xml:space="preserve">2.5 tikslas. Sudaryti sąlygas žmogaus kūrybinei raiškai ir visapusiškai asmenybės raidai, plėtoti kultūrinės veiklos pasirinkimo galimybes vietos gyventojams bei atvykstantiems svečiams ir turistams </w:t>
            </w:r>
          </w:p>
        </w:tc>
      </w:tr>
      <w:tr w:rsidR="00F35EDA" w:rsidRPr="003C6A8D">
        <w:trPr>
          <w:trHeight w:val="279"/>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2.5.1 uždavinys. Plėtoti esamą kultūros sektoriaus situaciją ir sudaryti sąlygas naujoms kultūrinių veiklų iniciatyvoms reikštis </w:t>
            </w:r>
          </w:p>
        </w:tc>
      </w:tr>
      <w:tr w:rsidR="00F35EDA" w:rsidRPr="003C6A8D">
        <w:trPr>
          <w:trHeight w:val="279"/>
        </w:trPr>
        <w:tc>
          <w:tcPr>
            <w:tcW w:w="1884" w:type="dxa"/>
          </w:tcPr>
          <w:p w:rsidR="00F35EDA" w:rsidRPr="003C6A8D" w:rsidRDefault="001F305A">
            <w:pP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lastRenderedPageBreak/>
              <w:t>2.5.1.2 Unikalių kultūrinių projektų, kultūrinių renginių, išskiriančių Prienų rajoną iš kitų Lietuvos miestų ir rajonų plėtra, jų įvairovės didinimas</w:t>
            </w:r>
          </w:p>
        </w:tc>
        <w:tc>
          <w:tcPr>
            <w:tcW w:w="7935" w:type="dxa"/>
            <w:gridSpan w:val="2"/>
          </w:tcPr>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2021 m. rugsėjį įvyko pirmasis „Duonos ir ugnies festivalis“ Prienuose. Jo metu rajono seniūnijos ir </w:t>
            </w:r>
            <w:r w:rsidR="002A574E" w:rsidRPr="003C6A8D">
              <w:rPr>
                <w:rFonts w:ascii="Times New Roman" w:eastAsia="Times New Roman" w:hAnsi="Times New Roman" w:cs="Times New Roman"/>
              </w:rPr>
              <w:t>organizacijos</w:t>
            </w:r>
            <w:r w:rsidRPr="003C6A8D">
              <w:rPr>
                <w:rFonts w:ascii="Times New Roman" w:eastAsia="Times New Roman" w:hAnsi="Times New Roman" w:cs="Times New Roman"/>
              </w:rPr>
              <w:t xml:space="preserve"> varžėsi gardžiausio duonos patiekalo konkurse, vyko folkloro muzikos koncertai, koncertavo garsūs Lietuvos folkroko atlikėjai, rajono meno kolektyvai. Duonos gamintojų mugėje šventės lankytojai galėjo įsigyti įvairiausių kepinių. Specialiai šventei buvo sukurta šokio kompozicija „Duonos ir ugnies rapsodija“. Fakyrų ugnies šou ir gausiai prisijungusių savanorių su deglais eisena pripildė šventę archajiška šiluma. Vyko ugnies, duonos ir šviesos garbinimo ceremonija. Sveikinimo skrydį dovanojo akrobatinių skrydžių komanda ANBO. Apie festivalio veiklas miesto gyventojai ir svečiai buvo informuojami regioninėje ir nacionalinėje spaudoje, radijuje.</w:t>
            </w:r>
          </w:p>
          <w:p w:rsidR="00F35EDA" w:rsidRPr="003C6A8D" w:rsidRDefault="00F35EDA">
            <w:pPr>
              <w:spacing w:after="0" w:line="240" w:lineRule="auto"/>
              <w:jc w:val="both"/>
              <w:rPr>
                <w:rFonts w:ascii="Times New Roman" w:eastAsia="Times New Roman" w:hAnsi="Times New Roman" w:cs="Times New Roman"/>
              </w:rPr>
            </w:pP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Prienų kultūros ir laisvalaikio centro bei šiuolaikinio šokio atstovų inicijuotas Kauno apskrities kultūros centrus apjungęs šiuolaikinio šokio sklaidos projektas – Partneryste grįsta šiuolaikinio šokio pažinimo bei sklaidos programa Kauno apskrityje „PROmetėjas“, finansuotas LKT, partnerių bei rėmėjų lėšomis. Projekte dalyvavo 20 partnerių. Vyko mokymai kultūros lauko darbuotojams (2) šiuolaikinio šokio edukacijos (6), meninės rezidencijos (4) ir „Auksinių scenos kryžių“ apdovanoti šiuolaikinio šokio spektakliai (4). </w:t>
            </w:r>
          </w:p>
          <w:p w:rsidR="00F35EDA" w:rsidRPr="003C6A8D" w:rsidRDefault="00F35EDA">
            <w:pPr>
              <w:spacing w:after="0" w:line="240" w:lineRule="auto"/>
              <w:jc w:val="both"/>
              <w:rPr>
                <w:rFonts w:ascii="Times New Roman" w:eastAsia="Times New Roman" w:hAnsi="Times New Roman" w:cs="Times New Roman"/>
              </w:rPr>
            </w:pP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Įgyvendintas projektas – Vokalo kolektyvų meistriškumo kursai „Canto perfetto“, kurio metu kartu su profesionaliomis lektorėmis Skaidra Jančaite ir Aušra Liutkute vokalinius gebėjimus lavino ne vien Prienų kultūros ir laisvalaikio centro vokalo kolektyvai, bet ir 7 Kauno apskrities kultūros centrų kolektyvai ir jų vadovai. Projekto metu buvo keliamos ir lyderystės kompetencijos.</w:t>
            </w:r>
          </w:p>
          <w:p w:rsidR="00F35EDA" w:rsidRPr="003C6A8D" w:rsidRDefault="00F35EDA">
            <w:pPr>
              <w:spacing w:after="0" w:line="240" w:lineRule="auto"/>
              <w:jc w:val="both"/>
              <w:rPr>
                <w:rFonts w:ascii="Times New Roman" w:eastAsia="Times New Roman" w:hAnsi="Times New Roman" w:cs="Times New Roman"/>
              </w:rPr>
            </w:pP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Kultūros centro rūsyje vyko šiuolaikinio meno paroda – jaunimo meno įvykis „Po grindim“ bei </w:t>
            </w:r>
            <w:r w:rsidRPr="003C6A8D">
              <w:rPr>
                <w:rFonts w:ascii="Times New Roman" w:eastAsia="Times New Roman" w:hAnsi="Times New Roman" w:cs="Times New Roman"/>
                <w:highlight w:val="white"/>
              </w:rPr>
              <w:t xml:space="preserve">Belgijoje reziduojančios lietuvių šokėjos ir choreografės </w:t>
            </w:r>
            <w:r w:rsidRPr="003C6A8D">
              <w:rPr>
                <w:rFonts w:ascii="Times New Roman" w:eastAsia="Times New Roman" w:hAnsi="Times New Roman" w:cs="Times New Roman"/>
              </w:rPr>
              <w:t xml:space="preserve">Vilmos Pitrinaitės šokio performansas „Tai ne tavo sapnas“ (2 </w:t>
            </w:r>
            <w:r w:rsidR="00D15197">
              <w:rPr>
                <w:rFonts w:ascii="Times New Roman" w:eastAsia="Times New Roman" w:hAnsi="Times New Roman" w:cs="Times New Roman"/>
              </w:rPr>
              <w:t>pasirodymai</w:t>
            </w:r>
            <w:r w:rsidRPr="003C6A8D">
              <w:rPr>
                <w:rFonts w:ascii="Times New Roman" w:eastAsia="Times New Roman" w:hAnsi="Times New Roman" w:cs="Times New Roman"/>
              </w:rPr>
              <w:t xml:space="preserve">). Paroda sulaukė ir nacionalinio transliuotojo – LRT dėmesio. </w:t>
            </w:r>
          </w:p>
          <w:p w:rsidR="00F35EDA" w:rsidRPr="003C6A8D" w:rsidRDefault="00F35EDA">
            <w:pPr>
              <w:spacing w:after="0" w:line="240" w:lineRule="auto"/>
              <w:jc w:val="both"/>
              <w:rPr>
                <w:rFonts w:ascii="Times New Roman" w:eastAsia="Times New Roman" w:hAnsi="Times New Roman" w:cs="Times New Roman"/>
              </w:rPr>
            </w:pP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 xml:space="preserve">XVI-asis regioninis klojimo teatrų festivalis „Vėtrungė“ Naujosios Ūtos seniūnijoje, kasmet sukviečiantis mėgėjų teatro kolektyvus iš visos Lietuvos į Serbentinės kaimą, a. a. A. Lietuvininkienės sodybą. </w:t>
            </w:r>
          </w:p>
        </w:tc>
      </w:tr>
      <w:tr w:rsidR="00F35EDA" w:rsidRPr="003C6A8D">
        <w:trPr>
          <w:trHeight w:val="279"/>
        </w:trPr>
        <w:tc>
          <w:tcPr>
            <w:tcW w:w="9819" w:type="dxa"/>
            <w:gridSpan w:val="3"/>
            <w:shd w:val="clear" w:color="auto" w:fill="D9D9D9"/>
          </w:tcPr>
          <w:p w:rsidR="00F35EDA" w:rsidRPr="003C6A8D" w:rsidRDefault="001F3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2.5.2 uždavinys. Gerinti kultūros paslaugų kokybę, atitinkančią gyventojų poreikius </w:t>
            </w:r>
          </w:p>
        </w:tc>
      </w:tr>
      <w:tr w:rsidR="00F35EDA" w:rsidRPr="003C6A8D">
        <w:trPr>
          <w:trHeight w:val="279"/>
        </w:trPr>
        <w:tc>
          <w:tcPr>
            <w:tcW w:w="1884" w:type="dxa"/>
          </w:tcPr>
          <w:p w:rsidR="00F35EDA" w:rsidRPr="003C6A8D" w:rsidRDefault="001F305A">
            <w:pP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2.5.2.1 Kultūros centrų ir laisvalaikio salių infrastruktūros modernizavimas</w:t>
            </w:r>
          </w:p>
        </w:tc>
        <w:tc>
          <w:tcPr>
            <w:tcW w:w="7935" w:type="dxa"/>
            <w:gridSpan w:val="2"/>
          </w:tcPr>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Suremontuotos PKLC kavinės patalpos, įrengti minkštasuoliai ir baras, įrengtos apsaugos signalizacijos bei priešgaisrinės saugos sistemos.</w:t>
            </w:r>
          </w:p>
          <w:p w:rsidR="00F35EDA" w:rsidRPr="003C6A8D" w:rsidRDefault="001F305A">
            <w:pPr>
              <w:spacing w:after="0" w:line="240" w:lineRule="auto"/>
              <w:jc w:val="both"/>
              <w:rPr>
                <w:rFonts w:ascii="Times New Roman" w:eastAsia="Times New Roman" w:hAnsi="Times New Roman" w:cs="Times New Roman"/>
              </w:rPr>
            </w:pPr>
            <w:r w:rsidRPr="003C6A8D">
              <w:rPr>
                <w:rFonts w:ascii="Times New Roman" w:eastAsia="Times New Roman" w:hAnsi="Times New Roman" w:cs="Times New Roman"/>
              </w:rPr>
              <w:t>Naujosios Ūtos laisvalaikio salėje atlikti remonto darbai – laminuotos grindys, pakabinamos lubos, apšvietimas, nudažytos sienos, sutvarkyta elektros instaliacija.</w:t>
            </w:r>
          </w:p>
          <w:p w:rsidR="00F35EDA" w:rsidRPr="003C6A8D" w:rsidRDefault="00F35EDA">
            <w:pPr>
              <w:spacing w:after="0" w:line="240" w:lineRule="auto"/>
              <w:jc w:val="both"/>
              <w:rPr>
                <w:rFonts w:ascii="Times New Roman" w:eastAsia="Times New Roman" w:hAnsi="Times New Roman" w:cs="Times New Roman"/>
                <w:sz w:val="24"/>
                <w:szCs w:val="24"/>
              </w:rPr>
            </w:pPr>
          </w:p>
        </w:tc>
      </w:tr>
      <w:tr w:rsidR="00F35EDA" w:rsidRPr="003C6A8D">
        <w:trPr>
          <w:trHeight w:val="279"/>
        </w:trPr>
        <w:tc>
          <w:tcPr>
            <w:tcW w:w="1884" w:type="dxa"/>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2.5.2.3 Kultūros įstaigų vidaus inventoriaus atnaujinimas</w:t>
            </w:r>
          </w:p>
        </w:tc>
        <w:tc>
          <w:tcPr>
            <w:tcW w:w="7935" w:type="dxa"/>
            <w:gridSpan w:val="2"/>
          </w:tcPr>
          <w:p w:rsidR="00F35EDA" w:rsidRPr="003C6A8D" w:rsidRDefault="001F305A">
            <w:pPr>
              <w:spacing w:after="0" w:line="240" w:lineRule="auto"/>
              <w:rPr>
                <w:rFonts w:ascii="Times New Roman" w:eastAsia="Times New Roman" w:hAnsi="Times New Roman" w:cs="Times New Roman"/>
                <w:b/>
              </w:rPr>
            </w:pPr>
            <w:r w:rsidRPr="003C6A8D">
              <w:rPr>
                <w:rFonts w:ascii="Times New Roman" w:eastAsia="Times New Roman" w:hAnsi="Times New Roman" w:cs="Times New Roman"/>
                <w:b/>
              </w:rPr>
              <w:t xml:space="preserve">Prienų kultūros ir laisvalaikio centre įsigyta: </w:t>
            </w:r>
          </w:p>
          <w:p w:rsidR="00F35EDA" w:rsidRPr="003C6A8D" w:rsidRDefault="00D15197" w:rsidP="00D151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F305A" w:rsidRPr="003C6A8D">
              <w:rPr>
                <w:rFonts w:ascii="Times New Roman" w:eastAsia="Times New Roman" w:hAnsi="Times New Roman" w:cs="Times New Roman"/>
              </w:rPr>
              <w:t xml:space="preserve">mobilus klavišinis instrumentas (1 vnt.); skalbimo mašina (1 vnt.); </w:t>
            </w:r>
            <w:r w:rsidR="001F305A" w:rsidRPr="003C6A8D">
              <w:rPr>
                <w:rFonts w:ascii="Times New Roman" w:eastAsia="Times New Roman" w:hAnsi="Times New Roman" w:cs="Times New Roman"/>
                <w:highlight w:val="white"/>
              </w:rPr>
              <w:t xml:space="preserve">akumuliatorinė </w:t>
            </w:r>
            <w:r w:rsidR="001F305A" w:rsidRPr="003C6A8D">
              <w:rPr>
                <w:rFonts w:ascii="Times New Roman" w:eastAsia="Times New Roman" w:hAnsi="Times New Roman" w:cs="Times New Roman"/>
              </w:rPr>
              <w:t>garso kolonėlė (1 vnt.); rūbų kabyklos (5 vnt); atitvarai renginiams  (6 vnt.); garso inžinierių palapinės (2 vnt.), perko</w:t>
            </w:r>
            <w:bookmarkStart w:id="0" w:name="_GoBack"/>
            <w:bookmarkEnd w:id="0"/>
            <w:r w:rsidR="001F305A" w:rsidRPr="003C6A8D">
              <w:rPr>
                <w:rFonts w:ascii="Times New Roman" w:eastAsia="Times New Roman" w:hAnsi="Times New Roman" w:cs="Times New Roman"/>
              </w:rPr>
              <w:t xml:space="preserve">latoriai (2 vnt.), </w:t>
            </w:r>
          </w:p>
          <w:p w:rsidR="00F35EDA" w:rsidRPr="003C6A8D" w:rsidRDefault="00D15197" w:rsidP="00D151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F305A" w:rsidRPr="003C6A8D">
              <w:rPr>
                <w:rFonts w:ascii="Times New Roman" w:eastAsia="Times New Roman" w:hAnsi="Times New Roman" w:cs="Times New Roman"/>
              </w:rPr>
              <w:t xml:space="preserve">tautiniai kostiumai ir jų dalys: skaros (14 vnt.) ir kepurėlė (1 vnt.) folkloro ansambliui „Gija“; </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b/>
              </w:rPr>
              <w:t xml:space="preserve">Ašmintos laisvalaikio salėje: </w:t>
            </w:r>
            <w:r w:rsidRPr="003C6A8D">
              <w:rPr>
                <w:rFonts w:ascii="Times New Roman" w:eastAsia="Times New Roman" w:hAnsi="Times New Roman" w:cs="Times New Roman"/>
              </w:rPr>
              <w:t>tautiniai kostiumai (9 vnt.), kabykla tautiniams kostiumams (1 vnt.)</w:t>
            </w:r>
            <w:r w:rsidR="00D15197">
              <w:rPr>
                <w:rFonts w:ascii="Times New Roman" w:eastAsia="Times New Roman" w:hAnsi="Times New Roman" w:cs="Times New Roman"/>
              </w:rPr>
              <w:t>;</w:t>
            </w:r>
          </w:p>
          <w:p w:rsidR="00F35EDA" w:rsidRPr="003C6A8D" w:rsidRDefault="001F305A">
            <w:pPr>
              <w:spacing w:after="0" w:line="240" w:lineRule="auto"/>
              <w:ind w:right="121"/>
              <w:jc w:val="both"/>
              <w:rPr>
                <w:rFonts w:ascii="Times New Roman" w:eastAsia="Times New Roman" w:hAnsi="Times New Roman" w:cs="Times New Roman"/>
              </w:rPr>
            </w:pPr>
            <w:r w:rsidRPr="003C6A8D">
              <w:rPr>
                <w:rFonts w:ascii="Times New Roman" w:eastAsia="Times New Roman" w:hAnsi="Times New Roman" w:cs="Times New Roman"/>
                <w:b/>
              </w:rPr>
              <w:t>Naujosios Ūtos laisvalaikio salėje</w:t>
            </w:r>
            <w:r w:rsidRPr="003C6A8D">
              <w:rPr>
                <w:rFonts w:ascii="Times New Roman" w:eastAsia="Times New Roman" w:hAnsi="Times New Roman" w:cs="Times New Roman"/>
              </w:rPr>
              <w:t>: parodos galerijos įranga (1 kompl.)</w:t>
            </w:r>
            <w:r w:rsidR="00D15197">
              <w:rPr>
                <w:rFonts w:ascii="Times New Roman" w:eastAsia="Times New Roman" w:hAnsi="Times New Roman" w:cs="Times New Roman"/>
              </w:rPr>
              <w:t>;</w:t>
            </w:r>
          </w:p>
          <w:p w:rsidR="00F35EDA" w:rsidRPr="003C6A8D" w:rsidRDefault="001F305A">
            <w:pPr>
              <w:spacing w:after="0" w:line="240" w:lineRule="auto"/>
              <w:rPr>
                <w:rFonts w:ascii="Times New Roman" w:eastAsia="Times New Roman" w:hAnsi="Times New Roman" w:cs="Times New Roman"/>
              </w:rPr>
            </w:pPr>
            <w:r w:rsidRPr="003C6A8D">
              <w:rPr>
                <w:rFonts w:ascii="Times New Roman" w:eastAsia="Times New Roman" w:hAnsi="Times New Roman" w:cs="Times New Roman"/>
                <w:b/>
              </w:rPr>
              <w:t>Šilavoto laisvalaikio salėje</w:t>
            </w:r>
            <w:r w:rsidRPr="003C6A8D">
              <w:rPr>
                <w:rFonts w:ascii="Times New Roman" w:eastAsia="Times New Roman" w:hAnsi="Times New Roman" w:cs="Times New Roman"/>
              </w:rPr>
              <w:t>: stovas natoms (1 vnt.), apvalus staliukas (1 vnt.)</w:t>
            </w:r>
            <w:r w:rsidR="00D15197">
              <w:rPr>
                <w:rFonts w:ascii="Times New Roman" w:eastAsia="Times New Roman" w:hAnsi="Times New Roman" w:cs="Times New Roman"/>
              </w:rPr>
              <w:t>.</w:t>
            </w:r>
          </w:p>
        </w:tc>
      </w:tr>
    </w:tbl>
    <w:p w:rsidR="00F35EDA" w:rsidRPr="003C6A8D" w:rsidRDefault="00F35EDA">
      <w:pPr>
        <w:spacing w:after="0"/>
        <w:ind w:left="566"/>
        <w:rPr>
          <w:rFonts w:ascii="Times New Roman" w:eastAsia="Times New Roman" w:hAnsi="Times New Roman" w:cs="Times New Roman"/>
          <w:b/>
          <w:sz w:val="24"/>
          <w:szCs w:val="24"/>
        </w:rPr>
      </w:pPr>
    </w:p>
    <w:p w:rsidR="00F35EDA" w:rsidRPr="003C6A8D" w:rsidRDefault="001F305A">
      <w:pPr>
        <w:numPr>
          <w:ilvl w:val="1"/>
          <w:numId w:val="3"/>
        </w:numPr>
        <w:tabs>
          <w:tab w:val="left" w:pos="993"/>
        </w:tabs>
        <w:spacing w:after="0"/>
        <w:ind w:left="0" w:firstLine="566"/>
        <w:rPr>
          <w:rFonts w:ascii="Times New Roman" w:eastAsia="Times New Roman" w:hAnsi="Times New Roman" w:cs="Times New Roman"/>
          <w:i/>
          <w:sz w:val="24"/>
          <w:szCs w:val="24"/>
        </w:rPr>
      </w:pPr>
      <w:r w:rsidRPr="003C6A8D">
        <w:rPr>
          <w:rFonts w:ascii="Times New Roman" w:eastAsia="Times New Roman" w:hAnsi="Times New Roman" w:cs="Times New Roman"/>
          <w:b/>
          <w:sz w:val="24"/>
          <w:szCs w:val="24"/>
        </w:rPr>
        <w:t xml:space="preserve">Įstaigos metinio veiklos plano įgyvendinimas </w:t>
      </w:r>
    </w:p>
    <w:p w:rsidR="00F35EDA" w:rsidRPr="003C6A8D" w:rsidRDefault="001F305A">
      <w:pPr>
        <w:tabs>
          <w:tab w:val="left" w:pos="993"/>
        </w:tabs>
        <w:spacing w:after="0"/>
        <w:ind w:left="566"/>
        <w:rPr>
          <w:rFonts w:ascii="Times New Roman" w:eastAsia="Times New Roman" w:hAnsi="Times New Roman" w:cs="Times New Roman"/>
          <w:i/>
          <w:sz w:val="24"/>
          <w:szCs w:val="24"/>
        </w:rPr>
      </w:pPr>
      <w:r w:rsidRPr="003C6A8D">
        <w:rPr>
          <w:rFonts w:ascii="Times New Roman" w:eastAsia="Times New Roman" w:hAnsi="Times New Roman" w:cs="Times New Roman"/>
          <w:b/>
          <w:sz w:val="24"/>
          <w:szCs w:val="24"/>
        </w:rPr>
        <w:t>2021 m. kelti veiklos tikslai:</w:t>
      </w:r>
    </w:p>
    <w:p w:rsidR="00F35EDA" w:rsidRPr="003C6A8D" w:rsidRDefault="001F305A">
      <w:pPr>
        <w:tabs>
          <w:tab w:val="left" w:pos="851"/>
        </w:tabs>
        <w:spacing w:after="0" w:line="240" w:lineRule="auto"/>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Siekiant</w:t>
      </w:r>
      <w:r w:rsidRPr="003C6A8D">
        <w:rPr>
          <w:rFonts w:ascii="Times New Roman" w:eastAsia="Times New Roman" w:hAnsi="Times New Roman" w:cs="Times New Roman"/>
          <w:b/>
          <w:sz w:val="24"/>
          <w:szCs w:val="24"/>
        </w:rPr>
        <w:t xml:space="preserve"> pirmojo </w:t>
      </w:r>
      <w:r w:rsidRPr="003C6A8D">
        <w:rPr>
          <w:rFonts w:ascii="Times New Roman" w:eastAsia="Times New Roman" w:hAnsi="Times New Roman" w:cs="Times New Roman"/>
          <w:sz w:val="24"/>
          <w:szCs w:val="24"/>
        </w:rPr>
        <w:t xml:space="preserve">tikslo – </w:t>
      </w:r>
      <w:r w:rsidRPr="00D15197">
        <w:rPr>
          <w:rFonts w:ascii="Times New Roman" w:eastAsia="Times New Roman" w:hAnsi="Times New Roman" w:cs="Times New Roman"/>
          <w:b/>
          <w:bCs/>
          <w:sz w:val="24"/>
          <w:szCs w:val="24"/>
        </w:rPr>
        <w:t>P</w:t>
      </w:r>
      <w:r w:rsidRPr="003C6A8D">
        <w:rPr>
          <w:rFonts w:ascii="Times New Roman" w:eastAsia="Times New Roman" w:hAnsi="Times New Roman" w:cs="Times New Roman"/>
          <w:b/>
          <w:sz w:val="24"/>
          <w:szCs w:val="24"/>
        </w:rPr>
        <w:t>rienų krašto identiteto stiprinimas ir turizmo plėtros skatinimas Prienų rajone,</w:t>
      </w:r>
      <w:r w:rsidRPr="003C6A8D">
        <w:rPr>
          <w:rFonts w:ascii="Times New Roman" w:eastAsia="Times New Roman" w:hAnsi="Times New Roman" w:cs="Times New Roman"/>
          <w:sz w:val="24"/>
          <w:szCs w:val="24"/>
        </w:rPr>
        <w:t xml:space="preserve"> planuota įgyvendinti šiuos uždavinius: </w:t>
      </w: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lastRenderedPageBreak/>
        <w:t xml:space="preserve">1.1. </w:t>
      </w:r>
      <w:r w:rsidRPr="003C6A8D">
        <w:rPr>
          <w:rFonts w:ascii="Times New Roman" w:eastAsia="Times New Roman" w:hAnsi="Times New Roman" w:cs="Times New Roman"/>
          <w:i/>
          <w:sz w:val="24"/>
          <w:szCs w:val="24"/>
        </w:rPr>
        <w:t>ieškoti būdų pristatyti Pacų giminės palikimą Prienų krašte (edukacinių, teatralizuotų programų, turistinių maršrutų elementų kūrimas</w:t>
      </w:r>
      <w:r w:rsidRPr="003C6A8D">
        <w:rPr>
          <w:rFonts w:ascii="Times New Roman" w:eastAsia="Times New Roman" w:hAnsi="Times New Roman" w:cs="Times New Roman"/>
          <w:sz w:val="24"/>
          <w:szCs w:val="24"/>
        </w:rPr>
        <w:t>):</w:t>
      </w: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Specialių maršrutų ar edukacinių programų 2021 m. nesukurta, tačiau rugsėjo 18 d. organizuotame Orientaciniame automobilių ralyje po Prienų rajono kultūros paveldo objektus, buvo įtraukti ir du su Pacų giminės istorija susiję objektai – Jiezno Šv. Arkangelo Mykolo ir Šv. Jono Krikštytojo bažnyčia bei Jiezno dvaro sodybos pastatų komplekso liekanos. </w:t>
      </w: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1.2. </w:t>
      </w:r>
      <w:r w:rsidRPr="003C6A8D">
        <w:rPr>
          <w:rFonts w:ascii="Times New Roman" w:eastAsia="Times New Roman" w:hAnsi="Times New Roman" w:cs="Times New Roman"/>
          <w:i/>
          <w:sz w:val="24"/>
          <w:szCs w:val="24"/>
        </w:rPr>
        <w:t>ieškoti būdų aktualizuoti ir moderniomis priemonėmis pristatyti Prienų krašto etnokultūrinį paveldą</w:t>
      </w:r>
      <w:r w:rsidRPr="003C6A8D">
        <w:rPr>
          <w:rFonts w:ascii="Times New Roman" w:eastAsia="Times New Roman" w:hAnsi="Times New Roman" w:cs="Times New Roman"/>
          <w:sz w:val="24"/>
          <w:szCs w:val="24"/>
        </w:rPr>
        <w:t>:</w:t>
      </w:r>
    </w:p>
    <w:p w:rsidR="00F35EDA" w:rsidRPr="003C6A8D" w:rsidRDefault="001F305A">
      <w:pPr>
        <w:numPr>
          <w:ilvl w:val="0"/>
          <w:numId w:val="23"/>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parengti 2 PKLC mėgėjų meno kolektyvų –  Vyresniųjų liaudiškų šokių grupės „Ringis“ ir  Senjorų liaudiškų šokių kolektyvo „Vajaunas“ – menines programas pristatantys vaizdo klipai;</w:t>
      </w:r>
    </w:p>
    <w:p w:rsidR="00F35EDA" w:rsidRPr="003C6A8D" w:rsidRDefault="001F305A">
      <w:pPr>
        <w:numPr>
          <w:ilvl w:val="0"/>
          <w:numId w:val="23"/>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siekiant išsaugoti ir puoselėti Prienų krašto nematerialųjį paveldą, Lietuvos kultūros tarybos projektų konkursui buvo pateikta projekto „Tėvelio dvarely“</w:t>
      </w:r>
      <w:r w:rsidRPr="003C6A8D">
        <w:rPr>
          <w:rFonts w:ascii="Times New Roman" w:eastAsia="Times New Roman" w:hAnsi="Times New Roman" w:cs="Times New Roman"/>
          <w:i/>
          <w:sz w:val="24"/>
          <w:szCs w:val="24"/>
        </w:rPr>
        <w:t xml:space="preserve"> kitap </w:t>
      </w:r>
      <w:r w:rsidRPr="003C6A8D">
        <w:rPr>
          <w:rFonts w:ascii="Times New Roman" w:eastAsia="Times New Roman" w:hAnsi="Times New Roman" w:cs="Times New Roman"/>
          <w:sz w:val="24"/>
          <w:szCs w:val="24"/>
        </w:rPr>
        <w:t>paraiška, tačiau finansavimas negautas;</w:t>
      </w:r>
    </w:p>
    <w:p w:rsidR="00F35EDA" w:rsidRPr="003C6A8D" w:rsidRDefault="001F305A">
      <w:pPr>
        <w:numPr>
          <w:ilvl w:val="0"/>
          <w:numId w:val="23"/>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rengtos kontaktinės ir nuotolinės edukacinės programos, amatų pristatymai ir kt. (žr. Prienų rajono savivaldybės plėtros iki 2028 m. strateginio plano įgyvendinimo ataskaitos 1.4.2.2 papunktį);</w:t>
      </w:r>
    </w:p>
    <w:p w:rsidR="00F35EDA" w:rsidRPr="003C6A8D" w:rsidRDefault="001F305A">
      <w:pPr>
        <w:numPr>
          <w:ilvl w:val="0"/>
          <w:numId w:val="23"/>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Joninių šventės metu Prienų rajono mėgėjų meno kolektyvai parengė Joninių tradicijas ir dainas pristatančius vaizdo montažus, kurie buvo viešinami Prienų kultūros ir laisvalaikio centro bei kitų kultūros organizacijų feisbuko paskyrose.</w:t>
      </w:r>
    </w:p>
    <w:p w:rsidR="00F35EDA" w:rsidRPr="003C6A8D" w:rsidRDefault="00F35EDA">
      <w:pPr>
        <w:tabs>
          <w:tab w:val="left" w:pos="851"/>
        </w:tabs>
        <w:spacing w:after="0" w:line="240" w:lineRule="auto"/>
        <w:ind w:left="567"/>
        <w:jc w:val="both"/>
        <w:rPr>
          <w:rFonts w:ascii="Times New Roman" w:eastAsia="Times New Roman" w:hAnsi="Times New Roman" w:cs="Times New Roman"/>
          <w:sz w:val="24"/>
          <w:szCs w:val="24"/>
        </w:rPr>
      </w:pPr>
    </w:p>
    <w:p w:rsidR="00F35EDA" w:rsidRPr="003C6A8D" w:rsidRDefault="001F305A">
      <w:pPr>
        <w:tabs>
          <w:tab w:val="left" w:pos="851"/>
        </w:tabs>
        <w:spacing w:after="0" w:line="240" w:lineRule="auto"/>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Siekiant</w:t>
      </w:r>
      <w:r w:rsidRPr="003C6A8D">
        <w:rPr>
          <w:rFonts w:ascii="Times New Roman" w:eastAsia="Times New Roman" w:hAnsi="Times New Roman" w:cs="Times New Roman"/>
          <w:b/>
          <w:sz w:val="24"/>
          <w:szCs w:val="24"/>
        </w:rPr>
        <w:t xml:space="preserve"> antrojo </w:t>
      </w:r>
      <w:r w:rsidRPr="003C6A8D">
        <w:rPr>
          <w:rFonts w:ascii="Times New Roman" w:eastAsia="Times New Roman" w:hAnsi="Times New Roman" w:cs="Times New Roman"/>
          <w:sz w:val="24"/>
          <w:szCs w:val="24"/>
        </w:rPr>
        <w:t>tikslo</w:t>
      </w:r>
      <w:r w:rsidRPr="003C6A8D">
        <w:rPr>
          <w:rFonts w:ascii="Times New Roman" w:eastAsia="Times New Roman" w:hAnsi="Times New Roman" w:cs="Times New Roman"/>
          <w:b/>
          <w:sz w:val="24"/>
          <w:szCs w:val="24"/>
        </w:rPr>
        <w:t xml:space="preserve"> – Kultūrinių paslaugų įvairovės, prieinamumo ir pasiekiamumo plėtra skirtingo amžiaus, pomėgių ir poreikių visuomenės grupėms, </w:t>
      </w:r>
      <w:r w:rsidRPr="003C6A8D">
        <w:rPr>
          <w:rFonts w:ascii="Times New Roman" w:eastAsia="Times New Roman" w:hAnsi="Times New Roman" w:cs="Times New Roman"/>
          <w:sz w:val="24"/>
          <w:szCs w:val="24"/>
        </w:rPr>
        <w:t>planuota įgyvendinti šiuos uždavinius:</w:t>
      </w:r>
    </w:p>
    <w:p w:rsidR="00F35EDA" w:rsidRPr="003C6A8D" w:rsidRDefault="001F305A">
      <w:pPr>
        <w:tabs>
          <w:tab w:val="left" w:pos="851"/>
        </w:tabs>
        <w:spacing w:after="0" w:line="240" w:lineRule="auto"/>
        <w:ind w:firstLine="566"/>
        <w:jc w:val="both"/>
        <w:rPr>
          <w:rFonts w:ascii="Times New Roman" w:eastAsia="Times New Roman" w:hAnsi="Times New Roman" w:cs="Times New Roman"/>
          <w:i/>
          <w:sz w:val="24"/>
          <w:szCs w:val="24"/>
        </w:rPr>
      </w:pPr>
      <w:r w:rsidRPr="003C6A8D">
        <w:rPr>
          <w:rFonts w:ascii="Times New Roman" w:eastAsia="Times New Roman" w:hAnsi="Times New Roman" w:cs="Times New Roman"/>
          <w:i/>
          <w:sz w:val="24"/>
          <w:szCs w:val="24"/>
        </w:rPr>
        <w:t xml:space="preserve"> 2.1. Kultūrinių paslaugų/produktų linijos, skirtos šeimoms, auginančioms mažamečius vaikus, sukūrimas:</w:t>
      </w:r>
    </w:p>
    <w:p w:rsidR="00F35EDA" w:rsidRPr="002C2128" w:rsidRDefault="001F305A">
      <w:pPr>
        <w:tabs>
          <w:tab w:val="left" w:pos="851"/>
        </w:tabs>
        <w:spacing w:after="0" w:line="240" w:lineRule="auto"/>
        <w:ind w:firstLine="566"/>
        <w:jc w:val="both"/>
        <w:rPr>
          <w:rFonts w:ascii="Times New Roman" w:eastAsia="Times New Roman" w:hAnsi="Times New Roman" w:cs="Times New Roman"/>
          <w:b/>
          <w:bCs/>
          <w:sz w:val="24"/>
          <w:szCs w:val="24"/>
        </w:rPr>
      </w:pPr>
      <w:r w:rsidRPr="002C2128">
        <w:rPr>
          <w:rFonts w:ascii="Times New Roman" w:eastAsia="Times New Roman" w:hAnsi="Times New Roman" w:cs="Times New Roman"/>
          <w:b/>
          <w:bCs/>
          <w:sz w:val="24"/>
          <w:szCs w:val="24"/>
        </w:rPr>
        <w:t>Prienų kultūros ir laisvalaikio centre:</w:t>
      </w:r>
    </w:p>
    <w:p w:rsidR="00F35EDA" w:rsidRPr="003C6A8D" w:rsidRDefault="001F305A">
      <w:pPr>
        <w:numPr>
          <w:ilvl w:val="0"/>
          <w:numId w:val="7"/>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įvyko penktosios kūrybinės dirbtuvės „Pasaką kuria vaikai“. Veiklose dalyvavo 30 dalyvių.  6–11 m. vaikai su šokio teatro „Dansema“ komanda kartu kūrė ir pastatė šokio spektaklį „Pasaulio sutvėrimas pagal vaikus“. Projektas dalinai finansuotas Lietuvos kultūros tarybos lėšomis (Pastaba. projekto įgyvendinimas dėl 2020 m. COVID-19 pandemijos buvo perkeltas į 2021 m.).</w:t>
      </w:r>
    </w:p>
    <w:p w:rsidR="00F35EDA" w:rsidRPr="003C6A8D" w:rsidRDefault="001F305A">
      <w:pPr>
        <w:numPr>
          <w:ilvl w:val="0"/>
          <w:numId w:val="7"/>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suorganizuoti 2 renginiai kūdikiams: Lietuvos nacionalinio operos ir baleto teatro teatralizuota muzikinė programa „Muzika mažoms ausytėms II“ bei </w:t>
      </w:r>
      <w:r w:rsidRPr="003C6A8D">
        <w:rPr>
          <w:rFonts w:ascii="Times New Roman" w:eastAsia="Times New Roman" w:hAnsi="Times New Roman" w:cs="Times New Roman"/>
          <w:sz w:val="24"/>
          <w:szCs w:val="24"/>
          <w:highlight w:val="white"/>
        </w:rPr>
        <w:t xml:space="preserve">šokio teatro „Dansema“ </w:t>
      </w:r>
      <w:r w:rsidRPr="003C6A8D">
        <w:rPr>
          <w:rFonts w:ascii="Times New Roman" w:eastAsia="Times New Roman" w:hAnsi="Times New Roman" w:cs="Times New Roman"/>
          <w:sz w:val="24"/>
          <w:szCs w:val="24"/>
        </w:rPr>
        <w:t>spektaklis „Laikrodininkas“;</w:t>
      </w:r>
    </w:p>
    <w:p w:rsidR="00F35EDA" w:rsidRPr="003C6A8D" w:rsidRDefault="001F305A">
      <w:pPr>
        <w:numPr>
          <w:ilvl w:val="0"/>
          <w:numId w:val="7"/>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suplanuotas renginys kūdikiams „Grūdu, grūdu čiulkinuką“ dėl Covid-19 situacijos ir lėšų trūkumo, neįvyko. Priimtas sprendimas edukacinius užsiėmimus su Nijole Grivačiauskiene įgyvendinti 2022 metais.</w:t>
      </w: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highlight w:val="white"/>
        </w:rPr>
        <w:t xml:space="preserve">  </w:t>
      </w:r>
      <w:r w:rsidRPr="003C6A8D">
        <w:rPr>
          <w:rFonts w:ascii="Times New Roman" w:eastAsia="Times New Roman" w:hAnsi="Times New Roman" w:cs="Times New Roman"/>
          <w:b/>
          <w:sz w:val="24"/>
          <w:szCs w:val="24"/>
        </w:rPr>
        <w:t>Išlaužo laisvalaikio salėje</w:t>
      </w:r>
      <w:r w:rsidRPr="003C6A8D">
        <w:rPr>
          <w:rFonts w:ascii="Times New Roman" w:eastAsia="Times New Roman" w:hAnsi="Times New Roman" w:cs="Times New Roman"/>
          <w:sz w:val="24"/>
          <w:szCs w:val="24"/>
          <w:highlight w:val="white"/>
        </w:rPr>
        <w:t xml:space="preserve">:              </w:t>
      </w:r>
      <w:r w:rsidRPr="003C6A8D">
        <w:rPr>
          <w:rFonts w:ascii="Times New Roman" w:eastAsia="Times New Roman" w:hAnsi="Times New Roman" w:cs="Times New Roman"/>
          <w:sz w:val="24"/>
          <w:szCs w:val="24"/>
        </w:rPr>
        <w:t xml:space="preserve"> </w:t>
      </w:r>
    </w:p>
    <w:p w:rsidR="00F35EDA" w:rsidRPr="003C6A8D" w:rsidRDefault="001F305A">
      <w:pPr>
        <w:numPr>
          <w:ilvl w:val="0"/>
          <w:numId w:val="10"/>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antrus metus vyko lietuviškos atributikos bei papuošalų gamybos kūrybinės dirbtuvės, skirtos pasirengti Valstybės dienos minėjimo šventei. J</w:t>
      </w:r>
      <w:r w:rsidR="002A574E" w:rsidRPr="003C6A8D">
        <w:rPr>
          <w:rFonts w:ascii="Times New Roman" w:eastAsia="Times New Roman" w:hAnsi="Times New Roman" w:cs="Times New Roman"/>
          <w:sz w:val="24"/>
          <w:szCs w:val="24"/>
        </w:rPr>
        <w:t>au</w:t>
      </w:r>
      <w:r w:rsidRPr="003C6A8D">
        <w:rPr>
          <w:rFonts w:ascii="Times New Roman" w:eastAsia="Times New Roman" w:hAnsi="Times New Roman" w:cs="Times New Roman"/>
          <w:sz w:val="24"/>
          <w:szCs w:val="24"/>
        </w:rPr>
        <w:t xml:space="preserve"> tradicija tapo, kad renginio dalyviai turi galimybę pasipuošti vaikų kurtais dirbiniais.</w:t>
      </w:r>
    </w:p>
    <w:p w:rsidR="00F35EDA" w:rsidRPr="003C6A8D" w:rsidRDefault="00F35EDA">
      <w:pPr>
        <w:tabs>
          <w:tab w:val="left" w:pos="851"/>
        </w:tabs>
        <w:spacing w:after="0" w:line="240" w:lineRule="auto"/>
        <w:ind w:firstLine="566"/>
        <w:jc w:val="both"/>
        <w:rPr>
          <w:rFonts w:ascii="Times New Roman" w:eastAsia="Times New Roman" w:hAnsi="Times New Roman" w:cs="Times New Roman"/>
          <w:sz w:val="24"/>
          <w:szCs w:val="24"/>
        </w:rPr>
      </w:pPr>
    </w:p>
    <w:p w:rsidR="00F35EDA" w:rsidRPr="003C6A8D" w:rsidRDefault="001F305A">
      <w:pPr>
        <w:tabs>
          <w:tab w:val="left" w:pos="851"/>
        </w:tabs>
        <w:spacing w:after="0" w:line="240" w:lineRule="auto"/>
        <w:ind w:firstLine="566"/>
        <w:jc w:val="both"/>
        <w:rPr>
          <w:rFonts w:ascii="Times New Roman" w:eastAsia="Times New Roman" w:hAnsi="Times New Roman" w:cs="Times New Roman"/>
          <w:i/>
          <w:sz w:val="24"/>
          <w:szCs w:val="24"/>
        </w:rPr>
      </w:pPr>
      <w:r w:rsidRPr="003C6A8D">
        <w:rPr>
          <w:rFonts w:ascii="Times New Roman" w:eastAsia="Times New Roman" w:hAnsi="Times New Roman" w:cs="Times New Roman"/>
          <w:i/>
          <w:sz w:val="24"/>
          <w:szCs w:val="24"/>
        </w:rPr>
        <w:t>2.2. Naujų kultūrinių paslaugų/produktų, skirtų socialinę atskirtį patiriantiems ir vyresnio amžiaus žmonėms, sukūrimas (šokių vakarai vyresnio amžiaus žmonėms, mėgėjų meno kolektyvų koncertai globos ir slaugos įstaigose ir kt.);</w:t>
      </w:r>
    </w:p>
    <w:p w:rsidR="00F35EDA" w:rsidRPr="003C6A8D" w:rsidRDefault="001F305A">
      <w:pPr>
        <w:tabs>
          <w:tab w:val="left" w:pos="851"/>
        </w:tabs>
        <w:spacing w:after="0" w:line="240" w:lineRule="auto"/>
        <w:ind w:left="72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Pagyvenusių žmonių dienos minėjimo proga:</w:t>
      </w:r>
    </w:p>
    <w:p w:rsidR="00F35EDA" w:rsidRPr="003C6A8D" w:rsidRDefault="001F305A">
      <w:pPr>
        <w:numPr>
          <w:ilvl w:val="0"/>
          <w:numId w:val="17"/>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PKLC Vokalinė grupė „Aksomas“ surengė koncertą Prienų globos namuose gyvenantiems senjorams ir neįgaliesiems;</w:t>
      </w:r>
    </w:p>
    <w:p w:rsidR="00F35EDA" w:rsidRPr="003C6A8D" w:rsidRDefault="001F305A">
      <w:pPr>
        <w:numPr>
          <w:ilvl w:val="0"/>
          <w:numId w:val="17"/>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Šilavoto laisvalaikio salės folkloro grupė „Akacija“ koncertavo Šilavoto globos namų gyventojams;</w:t>
      </w: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Naujosios Ūtos laisvalaikio salė organizavo renginį „Rudenėjančiu taku”, kurio metu koncertavo ir mišrus vokalinis ansamblis „Serbenta”;</w:t>
      </w: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Ašmintos laisvalaikio salės folkloro ansamblio „Ošvenčia“ ir Išlaužo ansamblio planuoti  koncertai neįvyko dėl susirgimų.  </w:t>
      </w:r>
    </w:p>
    <w:p w:rsidR="00F35EDA" w:rsidRPr="003C6A8D" w:rsidRDefault="00F35EDA">
      <w:pPr>
        <w:tabs>
          <w:tab w:val="left" w:pos="851"/>
        </w:tabs>
        <w:spacing w:after="0" w:line="240" w:lineRule="auto"/>
        <w:ind w:firstLine="566"/>
        <w:jc w:val="both"/>
        <w:rPr>
          <w:rFonts w:ascii="Times New Roman" w:eastAsia="Times New Roman" w:hAnsi="Times New Roman" w:cs="Times New Roman"/>
          <w:sz w:val="24"/>
          <w:szCs w:val="24"/>
        </w:rPr>
      </w:pPr>
    </w:p>
    <w:p w:rsidR="00F35EDA" w:rsidRPr="003C6A8D" w:rsidRDefault="001F305A">
      <w:pPr>
        <w:tabs>
          <w:tab w:val="left" w:pos="851"/>
        </w:tabs>
        <w:spacing w:after="0" w:line="240" w:lineRule="auto"/>
        <w:ind w:firstLine="566"/>
        <w:jc w:val="both"/>
        <w:rPr>
          <w:rFonts w:ascii="Times New Roman" w:eastAsia="Times New Roman" w:hAnsi="Times New Roman" w:cs="Times New Roman"/>
          <w:i/>
          <w:sz w:val="24"/>
          <w:szCs w:val="24"/>
        </w:rPr>
      </w:pPr>
      <w:r w:rsidRPr="003C6A8D">
        <w:rPr>
          <w:rFonts w:ascii="Times New Roman" w:eastAsia="Times New Roman" w:hAnsi="Times New Roman" w:cs="Times New Roman"/>
          <w:i/>
          <w:sz w:val="24"/>
          <w:szCs w:val="24"/>
        </w:rPr>
        <w:t>2.3. Kultūros paslaugų/produktų pristatymas miesto ir rajono erdvėse-traukos centruose (kino filmai po atviru dangumi, vietos jaunimo koncertai naujai įrengtose viešosiose erdvėse ir kt.);</w:t>
      </w:r>
    </w:p>
    <w:p w:rsidR="00F35EDA" w:rsidRPr="003C6A8D" w:rsidRDefault="00F35EDA">
      <w:pPr>
        <w:tabs>
          <w:tab w:val="left" w:pos="851"/>
        </w:tabs>
        <w:spacing w:after="0" w:line="240" w:lineRule="auto"/>
        <w:ind w:firstLine="566"/>
        <w:jc w:val="both"/>
        <w:rPr>
          <w:rFonts w:ascii="Times New Roman" w:eastAsia="Times New Roman" w:hAnsi="Times New Roman" w:cs="Times New Roman"/>
          <w:sz w:val="24"/>
          <w:szCs w:val="24"/>
        </w:rPr>
      </w:pP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2021 m.  renginius kuo dažniau siekta organizuoti atvirose Prienų miesto erdvėse:</w:t>
      </w:r>
    </w:p>
    <w:p w:rsidR="00F35EDA" w:rsidRPr="003C6A8D" w:rsidRDefault="001F305A">
      <w:pPr>
        <w:numPr>
          <w:ilvl w:val="0"/>
          <w:numId w:val="20"/>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Medicinos darbuotojų dienos koncertai (Prienų rajono medicinos įstaigų prieigos)</w:t>
      </w:r>
      <w:r w:rsidR="002C2128">
        <w:rPr>
          <w:rFonts w:ascii="Times New Roman" w:eastAsia="Times New Roman" w:hAnsi="Times New Roman" w:cs="Times New Roman"/>
          <w:sz w:val="24"/>
          <w:szCs w:val="24"/>
        </w:rPr>
        <w:t>;</w:t>
      </w:r>
    </w:p>
    <w:p w:rsidR="00F35EDA" w:rsidRPr="003C6A8D" w:rsidRDefault="001F305A">
      <w:pPr>
        <w:numPr>
          <w:ilvl w:val="0"/>
          <w:numId w:val="24"/>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Tarptautinio Agnės Pasaravičienės kvarteto džiazo muzikos koncertas (Beržyno parkas);</w:t>
      </w:r>
    </w:p>
    <w:p w:rsidR="00F35EDA" w:rsidRPr="003C6A8D" w:rsidRDefault="001F305A">
      <w:pPr>
        <w:numPr>
          <w:ilvl w:val="0"/>
          <w:numId w:val="24"/>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Respublikinio vokalinių ansamblių konkursinio festivalio „Nemunėlio vingiai“ laureatų koncertas (Beržyno parkas);</w:t>
      </w:r>
    </w:p>
    <w:p w:rsidR="00F35EDA" w:rsidRPr="003C6A8D" w:rsidRDefault="001F305A">
      <w:pPr>
        <w:numPr>
          <w:ilvl w:val="0"/>
          <w:numId w:val="24"/>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Tėvo diena (Prienų kultūros ir laisvalaikio centro prieigos);</w:t>
      </w:r>
    </w:p>
    <w:p w:rsidR="00F35EDA" w:rsidRPr="003C6A8D" w:rsidRDefault="001F305A">
      <w:pPr>
        <w:numPr>
          <w:ilvl w:val="0"/>
          <w:numId w:val="24"/>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Gatvės muzikos diena 2021 (Beržyno parkas);</w:t>
      </w:r>
    </w:p>
    <w:p w:rsidR="00F35EDA" w:rsidRPr="003C6A8D" w:rsidRDefault="001F305A">
      <w:pPr>
        <w:numPr>
          <w:ilvl w:val="0"/>
          <w:numId w:val="24"/>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Joninių šventė  (Revuonos parkas, Laisvės aikštė, Beržyno parkas, Nemuno krantinė)</w:t>
      </w:r>
      <w:r w:rsidR="002C2128">
        <w:rPr>
          <w:rFonts w:ascii="Times New Roman" w:eastAsia="Times New Roman" w:hAnsi="Times New Roman" w:cs="Times New Roman"/>
          <w:sz w:val="24"/>
          <w:szCs w:val="24"/>
        </w:rPr>
        <w:t>;</w:t>
      </w:r>
    </w:p>
    <w:p w:rsidR="00F35EDA" w:rsidRPr="003C6A8D" w:rsidRDefault="001F305A">
      <w:pPr>
        <w:numPr>
          <w:ilvl w:val="0"/>
          <w:numId w:val="24"/>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Šiuolaikinio šokio festivalio „Naujasis Baltijos Šokis</w:t>
      </w:r>
      <w:r w:rsidR="002C2128" w:rsidRPr="003C6A8D">
        <w:rPr>
          <w:rFonts w:ascii="Times New Roman" w:eastAsia="Times New Roman" w:hAnsi="Times New Roman" w:cs="Times New Roman"/>
          <w:sz w:val="24"/>
          <w:szCs w:val="24"/>
        </w:rPr>
        <w:t>“</w:t>
      </w:r>
      <w:r w:rsidR="002C2128">
        <w:rPr>
          <w:rFonts w:ascii="Times New Roman" w:eastAsia="Times New Roman" w:hAnsi="Times New Roman" w:cs="Times New Roman"/>
          <w:sz w:val="24"/>
          <w:szCs w:val="24"/>
        </w:rPr>
        <w:t xml:space="preserve"> </w:t>
      </w:r>
      <w:r w:rsidR="002A574E" w:rsidRPr="003C6A8D">
        <w:rPr>
          <w:rFonts w:ascii="Times New Roman" w:eastAsia="Times New Roman" w:hAnsi="Times New Roman" w:cs="Times New Roman"/>
          <w:sz w:val="24"/>
          <w:szCs w:val="24"/>
        </w:rPr>
        <w:t>(</w:t>
      </w:r>
      <w:r w:rsidRPr="002C2128">
        <w:rPr>
          <w:rFonts w:ascii="Times New Roman" w:eastAsia="Times New Roman" w:hAnsi="Times New Roman" w:cs="Times New Roman"/>
          <w:i/>
          <w:iCs/>
          <w:sz w:val="24"/>
          <w:szCs w:val="24"/>
        </w:rPr>
        <w:t>New Baltic Dance</w:t>
      </w:r>
      <w:r w:rsidR="002A574E" w:rsidRPr="003C6A8D">
        <w:rPr>
          <w:rFonts w:ascii="Times New Roman" w:eastAsia="Times New Roman" w:hAnsi="Times New Roman" w:cs="Times New Roman"/>
          <w:sz w:val="24"/>
          <w:szCs w:val="24"/>
        </w:rPr>
        <w:t>)</w:t>
      </w:r>
      <w:r w:rsidRPr="003C6A8D">
        <w:rPr>
          <w:rFonts w:ascii="Times New Roman" w:eastAsia="Times New Roman" w:hAnsi="Times New Roman" w:cs="Times New Roman"/>
          <w:sz w:val="24"/>
          <w:szCs w:val="24"/>
        </w:rPr>
        <w:t xml:space="preserve"> dalyvių – čekių Sabinos Bočkovos ir Johanos Pockovos kūrinio „Liūto guolis“ pristatymas Prienuose, Beržyno parke;</w:t>
      </w:r>
    </w:p>
    <w:p w:rsidR="00F35EDA" w:rsidRPr="003C6A8D" w:rsidRDefault="001F305A">
      <w:pPr>
        <w:numPr>
          <w:ilvl w:val="0"/>
          <w:numId w:val="24"/>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Jaunimo diena (Beržyno parkas);</w:t>
      </w:r>
    </w:p>
    <w:p w:rsidR="00F35EDA" w:rsidRPr="003C6A8D" w:rsidRDefault="001F305A">
      <w:pPr>
        <w:numPr>
          <w:ilvl w:val="0"/>
          <w:numId w:val="24"/>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Duonos ir ugnies festivalis (Prienų Beržyno parkas);</w:t>
      </w:r>
    </w:p>
    <w:p w:rsidR="00F35EDA" w:rsidRPr="003C6A8D" w:rsidRDefault="001F305A">
      <w:pPr>
        <w:numPr>
          <w:ilvl w:val="0"/>
          <w:numId w:val="24"/>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Paroda „Tylos portretai“ (</w:t>
      </w:r>
      <w:r w:rsidR="002C2128">
        <w:rPr>
          <w:rFonts w:ascii="Times New Roman" w:eastAsia="Times New Roman" w:hAnsi="Times New Roman" w:cs="Times New Roman"/>
          <w:sz w:val="24"/>
          <w:szCs w:val="24"/>
        </w:rPr>
        <w:t>PKLC pastato</w:t>
      </w:r>
      <w:r w:rsidRPr="003C6A8D">
        <w:rPr>
          <w:rFonts w:ascii="Times New Roman" w:eastAsia="Times New Roman" w:hAnsi="Times New Roman" w:cs="Times New Roman"/>
          <w:sz w:val="24"/>
          <w:szCs w:val="24"/>
        </w:rPr>
        <w:t xml:space="preserve"> prieigos, Nemuno krantinė, Beržyno parkas);</w:t>
      </w:r>
    </w:p>
    <w:p w:rsidR="00F35EDA" w:rsidRPr="003C6A8D" w:rsidRDefault="001F305A">
      <w:pPr>
        <w:numPr>
          <w:ilvl w:val="0"/>
          <w:numId w:val="24"/>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3D stereogramų paroda „Mažasis princas“ (</w:t>
      </w:r>
      <w:r w:rsidR="002C2128">
        <w:rPr>
          <w:rFonts w:ascii="Times New Roman" w:eastAsia="Times New Roman" w:hAnsi="Times New Roman" w:cs="Times New Roman"/>
          <w:sz w:val="24"/>
          <w:szCs w:val="24"/>
        </w:rPr>
        <w:t>PKLC pastato</w:t>
      </w:r>
      <w:r w:rsidRPr="003C6A8D">
        <w:rPr>
          <w:rFonts w:ascii="Times New Roman" w:eastAsia="Times New Roman" w:hAnsi="Times New Roman" w:cs="Times New Roman"/>
          <w:sz w:val="24"/>
          <w:szCs w:val="24"/>
        </w:rPr>
        <w:t xml:space="preserve"> prieigos);</w:t>
      </w:r>
    </w:p>
    <w:p w:rsidR="00F35EDA" w:rsidRPr="003C6A8D" w:rsidRDefault="001F305A">
      <w:pPr>
        <w:numPr>
          <w:ilvl w:val="0"/>
          <w:numId w:val="24"/>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Lazerių šou „Šviesų apkabinimas“ (Prienų Laisvės aikštė).</w:t>
      </w:r>
    </w:p>
    <w:p w:rsidR="00F35EDA" w:rsidRPr="003C6A8D" w:rsidRDefault="00F35EDA">
      <w:pPr>
        <w:tabs>
          <w:tab w:val="left" w:pos="851"/>
        </w:tabs>
        <w:spacing w:after="0" w:line="240" w:lineRule="auto"/>
        <w:jc w:val="both"/>
        <w:rPr>
          <w:rFonts w:ascii="Times New Roman" w:eastAsia="Times New Roman" w:hAnsi="Times New Roman" w:cs="Times New Roman"/>
          <w:sz w:val="24"/>
          <w:szCs w:val="24"/>
        </w:rPr>
      </w:pPr>
    </w:p>
    <w:p w:rsidR="00F35EDA" w:rsidRPr="001070AE"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1070AE">
        <w:rPr>
          <w:rFonts w:ascii="Times New Roman" w:eastAsia="Times New Roman" w:hAnsi="Times New Roman" w:cs="Times New Roman"/>
          <w:sz w:val="24"/>
          <w:szCs w:val="24"/>
        </w:rPr>
        <w:t>Rajono parapijų bažnyčiose:</w:t>
      </w: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1070AE">
        <w:rPr>
          <w:rFonts w:ascii="Times New Roman" w:eastAsia="Times New Roman" w:hAnsi="Times New Roman" w:cs="Times New Roman"/>
          <w:sz w:val="24"/>
          <w:szCs w:val="24"/>
        </w:rPr>
        <w:t xml:space="preserve">- Respublikinis sakralinės </w:t>
      </w:r>
      <w:r w:rsidRPr="003C6A8D">
        <w:rPr>
          <w:rFonts w:ascii="Times New Roman" w:eastAsia="Times New Roman" w:hAnsi="Times New Roman" w:cs="Times New Roman"/>
          <w:sz w:val="24"/>
          <w:szCs w:val="24"/>
        </w:rPr>
        <w:t>muzikos festivalis „Džiaugsmas pasauliui“ (Prienų Kristaus Apsireiškimo parapijos bažnyčia, Išlaužo Švč. Mergelės Marijos Krikščionių Pagalbos parapijos bažnyčia, Pakuonio Švč. M. Marijos Ėmimo į dangų parapijos bažnyčia, Šilavoto Švč. Jėzaus Širdies bažnyčia);</w:t>
      </w: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Regioninis sakralinės muzikos festivalis „Gerumo ženklas“ (Pakuonio Švč. M. Marijos Ėmimo į dangų parapijos bažnyčia).</w:t>
      </w:r>
    </w:p>
    <w:p w:rsidR="001070AE" w:rsidRDefault="001070AE">
      <w:pPr>
        <w:tabs>
          <w:tab w:val="left" w:pos="851"/>
        </w:tabs>
        <w:spacing w:after="0" w:line="240" w:lineRule="auto"/>
        <w:ind w:firstLine="566"/>
        <w:jc w:val="both"/>
        <w:rPr>
          <w:rFonts w:ascii="Times New Roman" w:eastAsia="Times New Roman" w:hAnsi="Times New Roman" w:cs="Times New Roman"/>
          <w:sz w:val="24"/>
          <w:szCs w:val="24"/>
        </w:rPr>
      </w:pP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Kitose erdvėse:</w:t>
      </w:r>
    </w:p>
    <w:p w:rsidR="00F35EDA" w:rsidRPr="003C6A8D" w:rsidRDefault="001F305A">
      <w:pPr>
        <w:numPr>
          <w:ilvl w:val="0"/>
          <w:numId w:val="21"/>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Šiuolaikinio šokio šokėjos Vilmos Pitrinaitės performansas „Tai ne tavo sapnas“ (PKLC pastato  rūsiuose);</w:t>
      </w:r>
    </w:p>
    <w:p w:rsidR="00F35EDA" w:rsidRPr="003C6A8D" w:rsidRDefault="001F305A">
      <w:pPr>
        <w:numPr>
          <w:ilvl w:val="0"/>
          <w:numId w:val="21"/>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Virtualus Kultūros dienos koncertas (Prienų karinio miestelio pastatų kompleksas, Mačiūnų piliakalnis, Prienų Kristaus Apsireiškimo bažnyčia, Kęstučio paminklas, Prienų parko ir vandens malūno liekanų kompleksas, popieriaus dirbtuvės pastatas, seniūnijų piliakalniai – Aušrakalnis, Pašlavančio, Pagaršvio)</w:t>
      </w:r>
    </w:p>
    <w:p w:rsidR="00F35EDA" w:rsidRPr="003C6A8D" w:rsidRDefault="00F35EDA">
      <w:pPr>
        <w:tabs>
          <w:tab w:val="left" w:pos="851"/>
        </w:tabs>
        <w:spacing w:after="0" w:line="240" w:lineRule="auto"/>
        <w:ind w:firstLine="566"/>
        <w:jc w:val="both"/>
        <w:rPr>
          <w:rFonts w:ascii="Times New Roman" w:eastAsia="Times New Roman" w:hAnsi="Times New Roman" w:cs="Times New Roman"/>
          <w:sz w:val="24"/>
          <w:szCs w:val="24"/>
        </w:rPr>
      </w:pPr>
    </w:p>
    <w:p w:rsidR="00F35EDA" w:rsidRPr="003C6A8D" w:rsidRDefault="001F305A">
      <w:pPr>
        <w:tabs>
          <w:tab w:val="left" w:pos="851"/>
        </w:tabs>
        <w:spacing w:after="0" w:line="240" w:lineRule="auto"/>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Siekiant</w:t>
      </w:r>
      <w:r w:rsidRPr="003C6A8D">
        <w:rPr>
          <w:rFonts w:ascii="Times New Roman" w:eastAsia="Times New Roman" w:hAnsi="Times New Roman" w:cs="Times New Roman"/>
          <w:b/>
          <w:sz w:val="24"/>
          <w:szCs w:val="24"/>
        </w:rPr>
        <w:t xml:space="preserve"> trečiojo </w:t>
      </w:r>
      <w:r w:rsidRPr="003C6A8D">
        <w:rPr>
          <w:rFonts w:ascii="Times New Roman" w:eastAsia="Times New Roman" w:hAnsi="Times New Roman" w:cs="Times New Roman"/>
          <w:sz w:val="24"/>
          <w:szCs w:val="24"/>
        </w:rPr>
        <w:t>tikslo</w:t>
      </w:r>
      <w:r w:rsidRPr="003C6A8D">
        <w:rPr>
          <w:rFonts w:ascii="Times New Roman" w:eastAsia="Times New Roman" w:hAnsi="Times New Roman" w:cs="Times New Roman"/>
          <w:b/>
          <w:sz w:val="24"/>
          <w:szCs w:val="24"/>
        </w:rPr>
        <w:t xml:space="preserve"> – Aktyvų dalyvavimą kultūrinėje veikloje ir kūrybiškumą skatinančių paslaugų kokybės gerinimas ir plėtra, pritaikant įvairaus amžiaus, pomėgių ir poreikių visuomenės grupėms</w:t>
      </w:r>
      <w:r w:rsidRPr="003C6A8D">
        <w:rPr>
          <w:rFonts w:ascii="Times New Roman" w:eastAsia="Times New Roman" w:hAnsi="Times New Roman" w:cs="Times New Roman"/>
          <w:sz w:val="24"/>
          <w:szCs w:val="24"/>
        </w:rPr>
        <w:t xml:space="preserve">, planuota įgyvendinti šiuos uždavinius: </w:t>
      </w:r>
    </w:p>
    <w:p w:rsidR="00F35EDA" w:rsidRPr="003C6A8D" w:rsidRDefault="001F305A">
      <w:pPr>
        <w:tabs>
          <w:tab w:val="left" w:pos="851"/>
        </w:tabs>
        <w:spacing w:after="0" w:line="240" w:lineRule="auto"/>
        <w:ind w:firstLine="567"/>
        <w:jc w:val="both"/>
        <w:rPr>
          <w:rFonts w:ascii="Times New Roman" w:eastAsia="Times New Roman" w:hAnsi="Times New Roman" w:cs="Times New Roman"/>
          <w:i/>
          <w:sz w:val="24"/>
          <w:szCs w:val="24"/>
        </w:rPr>
      </w:pPr>
      <w:r w:rsidRPr="003C6A8D">
        <w:rPr>
          <w:rFonts w:ascii="Times New Roman" w:eastAsia="Times New Roman" w:hAnsi="Times New Roman" w:cs="Times New Roman"/>
          <w:i/>
          <w:sz w:val="24"/>
          <w:szCs w:val="24"/>
        </w:rPr>
        <w:t>3.1.</w:t>
      </w:r>
      <w:r w:rsidRPr="003C6A8D">
        <w:rPr>
          <w:rFonts w:ascii="Times New Roman" w:eastAsia="Times New Roman" w:hAnsi="Times New Roman" w:cs="Times New Roman"/>
          <w:sz w:val="24"/>
          <w:szCs w:val="24"/>
        </w:rPr>
        <w:t xml:space="preserve"> </w:t>
      </w:r>
      <w:r w:rsidRPr="003C6A8D">
        <w:rPr>
          <w:rFonts w:ascii="Times New Roman" w:eastAsia="Times New Roman" w:hAnsi="Times New Roman" w:cs="Times New Roman"/>
          <w:i/>
          <w:sz w:val="24"/>
          <w:szCs w:val="24"/>
        </w:rPr>
        <w:t>Kultūrinės edukacijos priemonių plėtra vaikams ir jaunimui:</w:t>
      </w:r>
    </w:p>
    <w:p w:rsidR="00F35EDA" w:rsidRPr="003C6A8D" w:rsidRDefault="001F305A">
      <w:pPr>
        <w:numPr>
          <w:ilvl w:val="0"/>
          <w:numId w:val="1"/>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įgyvendintos penktosios kūrybinės dirbtuvės „Pasaką kuria vaikai“ (žr. 2 tikslo, 2.1. uždavinio įgyvendinimas)</w:t>
      </w:r>
    </w:p>
    <w:p w:rsidR="00F35EDA" w:rsidRPr="003C6A8D" w:rsidRDefault="001F305A">
      <w:pPr>
        <w:numPr>
          <w:ilvl w:val="0"/>
          <w:numId w:val="1"/>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parengtas ir įgyvendintas projektas – Partneryste grįsta šiuolaikinio šokio pažinimo bei sklaidos programa Kauno apskrityje „PROmetėjas“, kurio metu vyko šiuolaikinio šokio menininkų rezidencijos (Kauno apskrityje – 4. Iš jų Prienų rajone – 2), edukacinio pobūdžio užsiėmimai (Kauno apskrityje - 6, Prienų rajone – 3) bei šiuolaikinio šokio spektakliai (Kauno apskrityje – 4, iš jų Prienų rajone – 1); </w:t>
      </w:r>
    </w:p>
    <w:p w:rsidR="00F35EDA" w:rsidRPr="003C6A8D" w:rsidRDefault="001F305A">
      <w:pPr>
        <w:numPr>
          <w:ilvl w:val="0"/>
          <w:numId w:val="1"/>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vykdytos 2 neformaliojo švietimo programos vaikams – „Vaikų ir paauglių klasikinio šokio studija „Saulės perlai“ (akredituota pakartotinai), „Liaudiško šokio ugdymas“ (parengta ir akredituota naujai);</w:t>
      </w:r>
    </w:p>
    <w:p w:rsidR="00F35EDA" w:rsidRPr="003C6A8D" w:rsidRDefault="001F305A">
      <w:pPr>
        <w:numPr>
          <w:ilvl w:val="0"/>
          <w:numId w:val="1"/>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lastRenderedPageBreak/>
        <w:t xml:space="preserve">vyko nuolatiniai individualūs ir grupiniai (nuotoliniai ir kontaktiniai) užsiėmimai jaunimui PKLC atviroje jaunimo erdvėje „Prienas“ (daugiau informacijos žr. Prienų rajono savivaldybės plėtros iki 2028 m. strateginio plano įgyvendinimo ataskaitos 2.2.2.1. Atvirų jaunimo centrų, jaunimo laisvalaikio erdvių plėtra). </w:t>
      </w:r>
    </w:p>
    <w:p w:rsidR="00F35EDA" w:rsidRPr="003C6A8D" w:rsidRDefault="001F305A">
      <w:pPr>
        <w:tabs>
          <w:tab w:val="left" w:pos="851"/>
        </w:tabs>
        <w:spacing w:after="0" w:line="240" w:lineRule="auto"/>
        <w:ind w:firstLine="637"/>
        <w:jc w:val="both"/>
        <w:rPr>
          <w:rFonts w:ascii="Times New Roman" w:eastAsia="Times New Roman" w:hAnsi="Times New Roman" w:cs="Times New Roman"/>
          <w:i/>
          <w:sz w:val="24"/>
          <w:szCs w:val="24"/>
        </w:rPr>
      </w:pPr>
      <w:r w:rsidRPr="003C6A8D">
        <w:rPr>
          <w:rFonts w:ascii="Times New Roman" w:eastAsia="Times New Roman" w:hAnsi="Times New Roman" w:cs="Times New Roman"/>
          <w:i/>
          <w:sz w:val="24"/>
          <w:szCs w:val="24"/>
        </w:rPr>
        <w:t>3.2. Bendruomenės įtraukimą į aktyvią kultūrinę veiklą skatinančių iniciatyvų plėtra (seminarų ir mokymų šia tema organizavimas PKLC darbuotojams, ilgalaikės savanorystės programos vykdymas, trumpalaikės savanorystės renginiuose ir kitoje kultūrinėje veikloje plėtra bei kt.)</w:t>
      </w:r>
      <w:r w:rsidR="001070AE">
        <w:rPr>
          <w:rFonts w:ascii="Times New Roman" w:eastAsia="Times New Roman" w:hAnsi="Times New Roman" w:cs="Times New Roman"/>
          <w:i/>
          <w:sz w:val="24"/>
          <w:szCs w:val="24"/>
        </w:rPr>
        <w:t>:</w:t>
      </w:r>
    </w:p>
    <w:p w:rsidR="00F35EDA" w:rsidRPr="003C6A8D" w:rsidRDefault="001F305A">
      <w:pPr>
        <w:numPr>
          <w:ilvl w:val="0"/>
          <w:numId w:val="2"/>
        </w:numPr>
        <w:tabs>
          <w:tab w:val="left" w:pos="851"/>
        </w:tabs>
        <w:spacing w:after="0" w:line="240" w:lineRule="auto"/>
        <w:ind w:left="0" w:firstLine="566"/>
        <w:jc w:val="both"/>
        <w:rPr>
          <w:rFonts w:ascii="Times New Roman" w:eastAsia="Times New Roman" w:hAnsi="Times New Roman" w:cs="Times New Roman"/>
          <w:i/>
          <w:sz w:val="24"/>
          <w:szCs w:val="24"/>
        </w:rPr>
      </w:pPr>
      <w:r w:rsidRPr="003C6A8D">
        <w:rPr>
          <w:rFonts w:ascii="Times New Roman" w:eastAsia="Times New Roman" w:hAnsi="Times New Roman" w:cs="Times New Roman"/>
          <w:sz w:val="24"/>
          <w:szCs w:val="24"/>
        </w:rPr>
        <w:t xml:space="preserve">Viena projekto </w:t>
      </w:r>
      <w:r w:rsidRPr="003C6A8D">
        <w:rPr>
          <w:rFonts w:ascii="Times New Roman" w:eastAsia="Times New Roman" w:hAnsi="Times New Roman" w:cs="Times New Roman"/>
          <w:i/>
          <w:sz w:val="24"/>
          <w:szCs w:val="24"/>
        </w:rPr>
        <w:t xml:space="preserve">– </w:t>
      </w:r>
      <w:r w:rsidRPr="003C6A8D">
        <w:rPr>
          <w:rFonts w:ascii="Times New Roman" w:eastAsia="Times New Roman" w:hAnsi="Times New Roman" w:cs="Times New Roman"/>
          <w:sz w:val="24"/>
          <w:szCs w:val="24"/>
        </w:rPr>
        <w:t>Partneryste grįsta šiuolaikinio šokio pažinimo bei sklaidos programa Kauno apskrityje „PROmetėjas“ – veiklų buvo organizuoti mokymai kultūros operatorių (kultūros centrų) darbuotojams apie bendruomenės įtraukimą į aktyvią kultūrinę veiklą;</w:t>
      </w:r>
    </w:p>
    <w:p w:rsidR="00F35EDA" w:rsidRPr="003C6A8D" w:rsidRDefault="001F305A">
      <w:pPr>
        <w:numPr>
          <w:ilvl w:val="0"/>
          <w:numId w:val="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aktyvus bendruomenių ir NVO organizacijų įsitraukimas ruošiantis Prienų Joninių šventei (vainikų, skirtų tradiciniams vartams ir stebulei puošti bei vainikėlių pynimas, viešųjų erdvių apipavidalinimas, dalyvavimas suplanuotose veiklose skirtingose erdvėse). Dėl kilusios audros, pavyko įgyvendinti tik nedidelę dalį renginio kūrybinių sumanymų;</w:t>
      </w:r>
    </w:p>
    <w:p w:rsidR="00F35EDA" w:rsidRPr="003C6A8D" w:rsidRDefault="001F305A">
      <w:pPr>
        <w:numPr>
          <w:ilvl w:val="0"/>
          <w:numId w:val="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Išlaužo seniūnijoje gausus būrys savanorių talkino ruošiantis įvairiems renginiams: Valstybės dienos minėjime Čiudiškiuose – 9 savanoriai, vasaros šventėje „Šventupės vingiais“– 15 savanorių, ruošiantis eglės  įžiebimo šventei „Betliejaus žvaigždė“ dekoracijas gamino ir Išlaužo erdves kalėdiniam laikotarpiui puošė – apie 40 savanorių, kurių dėka taip pat pagamintas metalinis šviečiantis 18 metrų ilgio ir 3,5 metrų aukščio  užrašas „IŠLAUŽAS“; </w:t>
      </w:r>
    </w:p>
    <w:p w:rsidR="00F35EDA" w:rsidRPr="003C6A8D" w:rsidRDefault="001F305A">
      <w:pPr>
        <w:numPr>
          <w:ilvl w:val="0"/>
          <w:numId w:val="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Pakuonio seniūnijoje bendruomenė  tradiciškai aktyviai įsitraukia ruošiantis vasaros šventei. Apie 20 savanorių buria savo gatvių bendruomenes, organizuoja ir padeda atlikti kitus paruošiamuosius darbus. Taip pat apie 20 savanorių gamino dekoracijas puošiant Pakuonio miestelį kalėdiniam laikotarpiui;</w:t>
      </w:r>
    </w:p>
    <w:p w:rsidR="00F35EDA" w:rsidRPr="003C6A8D" w:rsidRDefault="001F305A">
      <w:pPr>
        <w:numPr>
          <w:ilvl w:val="0"/>
          <w:numId w:val="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Šilavoto seniūnijoje bendruomenė įsitraukia ruošiantis vasaros šventei (12 savanorių), bei Valstybės dienos šventei ant Pašlavančio piliakalnio (10 savanorių);</w:t>
      </w:r>
    </w:p>
    <w:p w:rsidR="00F35EDA" w:rsidRPr="003C6A8D" w:rsidRDefault="001F305A">
      <w:pPr>
        <w:numPr>
          <w:ilvl w:val="0"/>
          <w:numId w:val="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Ašmintos krašto vasaros šventės pasiruošimo veikloje dalyvavo 8 savanoriai, ruošiant dekoracijas, kalėdiniam laikotarpiui – 10 savanorių.</w:t>
      </w:r>
    </w:p>
    <w:p w:rsidR="00F35EDA" w:rsidRPr="003C6A8D" w:rsidRDefault="001F305A">
      <w:pPr>
        <w:tabs>
          <w:tab w:val="left" w:pos="851"/>
        </w:tabs>
        <w:spacing w:after="0" w:line="240" w:lineRule="auto"/>
        <w:ind w:left="72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    </w:t>
      </w:r>
    </w:p>
    <w:p w:rsidR="00F35EDA" w:rsidRPr="003C6A8D" w:rsidRDefault="001F305A">
      <w:pPr>
        <w:tabs>
          <w:tab w:val="left" w:pos="851"/>
        </w:tabs>
        <w:spacing w:after="0"/>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 Siekiant ketvirtojo </w:t>
      </w:r>
      <w:r w:rsidRPr="003C6A8D">
        <w:rPr>
          <w:rFonts w:ascii="Times New Roman" w:eastAsia="Times New Roman" w:hAnsi="Times New Roman" w:cs="Times New Roman"/>
          <w:sz w:val="24"/>
          <w:szCs w:val="24"/>
        </w:rPr>
        <w:t xml:space="preserve">tikslo – </w:t>
      </w:r>
      <w:r w:rsidRPr="003C6A8D">
        <w:rPr>
          <w:rFonts w:ascii="Times New Roman" w:eastAsia="Times New Roman" w:hAnsi="Times New Roman" w:cs="Times New Roman"/>
          <w:b/>
          <w:sz w:val="24"/>
          <w:szCs w:val="24"/>
        </w:rPr>
        <w:t>mėgėjų meno kolektyvų meninio lygio kilimas</w:t>
      </w:r>
      <w:r w:rsidRPr="003C6A8D">
        <w:rPr>
          <w:rFonts w:ascii="Times New Roman" w:eastAsia="Times New Roman" w:hAnsi="Times New Roman" w:cs="Times New Roman"/>
          <w:sz w:val="24"/>
          <w:szCs w:val="24"/>
        </w:rPr>
        <w:t>:</w:t>
      </w:r>
    </w:p>
    <w:p w:rsidR="00F35EDA" w:rsidRPr="003C6A8D" w:rsidRDefault="001F305A">
      <w:pPr>
        <w:tabs>
          <w:tab w:val="left" w:pos="851"/>
        </w:tabs>
        <w:spacing w:after="0" w:line="240" w:lineRule="auto"/>
        <w:ind w:left="75" w:firstLine="495"/>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4.1. 2021 m. buvo įgyvendinta antroji projekto Vokalinių mėgėjų meno kolektyvų meistriškumo kursai „Canto perfetto“ dalis. Kartu su profesionaliomis vokalo lektorėmis Aušra Liutkute ir Skaidra Jančaitė kompetencijas kėlė 6 vokalo kolektyvai, iš kurių – trys Prienų kultūros ir laisvalaikio centro. Mokymuose dalyvavo vokaliniai kolektyvai  „Aksomas“, „Pienė“ ir „REnata“.</w:t>
      </w:r>
    </w:p>
    <w:p w:rsidR="00F35EDA" w:rsidRPr="003C6A8D" w:rsidRDefault="001F305A">
      <w:pPr>
        <w:tabs>
          <w:tab w:val="left" w:pos="851"/>
        </w:tabs>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Projekto – Sakralinės muzikos festivalis „Džiaugsmas pasauliui“ metu kompetencijas kėlė 24 vokalo kolektyvų vadovai, nariai iš visos Kauno apskrities. Teoriniuose mokymuose ir individualiose kolektyvų konsultacijose dalyvavo trys Prienų kultūros ir laisvalaikio centro vokalo kolektyvai „Aksomas“, „Pienė“, „REnata“. Patobulintus </w:t>
      </w:r>
      <w:r w:rsidRPr="003C6A8D">
        <w:rPr>
          <w:rFonts w:ascii="Times New Roman" w:eastAsia="Times New Roman" w:hAnsi="Times New Roman" w:cs="Times New Roman"/>
          <w:i/>
          <w:sz w:val="24"/>
          <w:szCs w:val="24"/>
        </w:rPr>
        <w:t>gospel</w:t>
      </w:r>
      <w:r w:rsidRPr="003C6A8D">
        <w:rPr>
          <w:rFonts w:ascii="Times New Roman" w:eastAsia="Times New Roman" w:hAnsi="Times New Roman" w:cs="Times New Roman"/>
          <w:sz w:val="24"/>
          <w:szCs w:val="24"/>
        </w:rPr>
        <w:t xml:space="preserve"> muzikos žanro atlikimo gebėjimus kolektyvai pristatė 4 festivalio koncertuose, kurie vyko Prienų Kristaus Apsireiškimo bažnyčioje, Išlaužo Švč. Mergelės Marijos Krikščionių Pagalbos bažnyčioje, Pakuonio </w:t>
      </w:r>
      <w:r w:rsidR="002A574E" w:rsidRPr="003C6A8D">
        <w:rPr>
          <w:rFonts w:ascii="Times New Roman" w:eastAsia="Times New Roman" w:hAnsi="Times New Roman" w:cs="Times New Roman"/>
          <w:sz w:val="24"/>
          <w:szCs w:val="24"/>
        </w:rPr>
        <w:t>Š</w:t>
      </w:r>
      <w:r w:rsidRPr="003C6A8D">
        <w:rPr>
          <w:rFonts w:ascii="Times New Roman" w:eastAsia="Times New Roman" w:hAnsi="Times New Roman" w:cs="Times New Roman"/>
          <w:sz w:val="24"/>
          <w:szCs w:val="24"/>
        </w:rPr>
        <w:t>vč. M. Marijos Ėmimo į dangų bažnyčioje bei Šilavoto Švč. Jėzaus Širdies bažnyčioje.</w:t>
      </w: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4.2. PKLC  mėgėjų meno kolektyvų dalyvavo respublikiniuose konkursuose: </w:t>
      </w:r>
    </w:p>
    <w:p w:rsidR="00F35EDA" w:rsidRPr="003C6A8D" w:rsidRDefault="001F305A">
      <w:pPr>
        <w:numPr>
          <w:ilvl w:val="0"/>
          <w:numId w:val="18"/>
        </w:numPr>
        <w:tabs>
          <w:tab w:val="left" w:pos="851"/>
        </w:tabs>
        <w:spacing w:after="0" w:line="240" w:lineRule="auto"/>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Suaugusiųjų liaudiškų šokių kolektyvų konkursinis festivalyje „Pora už poros“ – dalyvavo vyresniųjų liaudiškų šokių kolektyvas „Ringis“  (mažasis laureatas) bei senjorų liaudiškų šokių kolektyvas „Vajaunas“ (I vieta). pastarojo kolektyvo naujas šokis „Žemalės polka“ (choreografija L. Gediminienės) išrinktas į geriausių konkurso „Pora už poros“ naujų šokių trejetuką;</w:t>
      </w:r>
    </w:p>
    <w:p w:rsidR="00F35EDA" w:rsidRPr="003C6A8D" w:rsidRDefault="001F305A">
      <w:pPr>
        <w:numPr>
          <w:ilvl w:val="0"/>
          <w:numId w:val="18"/>
        </w:numPr>
        <w:tabs>
          <w:tab w:val="left" w:pos="851"/>
        </w:tabs>
        <w:spacing w:after="0" w:line="240" w:lineRule="auto"/>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 Solistų ir vokalinių ansamblių konkursas „Sidabriniai balsai” II-asis, respublikinis turas – dalyvavo PKLC moterų vokalinis ansamblis „Pienė“ (II laipsnio diplomas), Pakuonio laisvalaikio salės moterų vokalinis ansamblis „REnata“ (II laipsnio diplomas). Naujosios Ūtos LS vokaliniam ansambliui „Serbenta “, jau I ture suteikta rekomendacija III kategorijai. Šiuo metu laukiama oficialaus sprendimo dėl kategorijų suteikimo</w:t>
      </w:r>
      <w:r w:rsidR="00FC3113">
        <w:rPr>
          <w:rFonts w:ascii="Times New Roman" w:eastAsia="Times New Roman" w:hAnsi="Times New Roman" w:cs="Times New Roman"/>
          <w:sz w:val="24"/>
          <w:szCs w:val="24"/>
        </w:rPr>
        <w:t xml:space="preserve"> II etapo dalyviams</w:t>
      </w:r>
      <w:r w:rsidRPr="003C6A8D">
        <w:rPr>
          <w:rFonts w:ascii="Times New Roman" w:eastAsia="Times New Roman" w:hAnsi="Times New Roman" w:cs="Times New Roman"/>
          <w:sz w:val="24"/>
          <w:szCs w:val="24"/>
        </w:rPr>
        <w:t>;</w:t>
      </w:r>
    </w:p>
    <w:p w:rsidR="00F35EDA" w:rsidRPr="003C6A8D" w:rsidRDefault="001F305A">
      <w:pPr>
        <w:numPr>
          <w:ilvl w:val="0"/>
          <w:numId w:val="18"/>
        </w:numPr>
        <w:tabs>
          <w:tab w:val="left" w:pos="851"/>
        </w:tabs>
        <w:spacing w:after="0" w:line="240" w:lineRule="auto"/>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lastRenderedPageBreak/>
        <w:t>Lietuvių dainuojamojo folkloro atlikėjų festivalis-konkursas „Grįžulai“ dalyvavo folkloro ansamblis „Gija“ (II vietos laureatas);</w:t>
      </w:r>
    </w:p>
    <w:p w:rsidR="00F35EDA" w:rsidRPr="003C6A8D" w:rsidRDefault="001F305A">
      <w:pPr>
        <w:numPr>
          <w:ilvl w:val="0"/>
          <w:numId w:val="18"/>
        </w:numPr>
        <w:tabs>
          <w:tab w:val="left" w:pos="851"/>
        </w:tabs>
        <w:spacing w:after="0" w:line="240" w:lineRule="auto"/>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Virtualus dainos konkursas „Dainuoju Laisvę“ – dalyvavo vokalinė grupė „Aksomas“ (laureatas);</w:t>
      </w:r>
    </w:p>
    <w:p w:rsidR="00F35EDA" w:rsidRPr="003C6A8D" w:rsidRDefault="001F305A">
      <w:pPr>
        <w:numPr>
          <w:ilvl w:val="0"/>
          <w:numId w:val="18"/>
        </w:numPr>
        <w:tabs>
          <w:tab w:val="left" w:pos="851"/>
        </w:tabs>
        <w:spacing w:after="0" w:line="240" w:lineRule="auto"/>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Virtualus muzikinis konkursas „Meilės melodijos“ – dalyvavo moterų vokalinis ansamblis „Pienė“ (I vieta), vokalinė grupė „Aksomas“ (II vieta);</w:t>
      </w:r>
    </w:p>
    <w:p w:rsidR="00F35EDA" w:rsidRPr="003C6A8D" w:rsidRDefault="001F305A">
      <w:pPr>
        <w:numPr>
          <w:ilvl w:val="0"/>
          <w:numId w:val="18"/>
        </w:numPr>
        <w:tabs>
          <w:tab w:val="left" w:pos="851"/>
        </w:tabs>
        <w:spacing w:after="0" w:line="240" w:lineRule="auto"/>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 Virtualus istorinės dainos konkursas „Aušta aušrelė“ dalyvavo moterų vokalinis ansamblis „Pienė“ (III vieta).</w:t>
      </w:r>
    </w:p>
    <w:p w:rsidR="00F35EDA" w:rsidRPr="003C6A8D" w:rsidRDefault="001F305A">
      <w:pPr>
        <w:tabs>
          <w:tab w:val="left" w:pos="851"/>
        </w:tabs>
        <w:spacing w:after="0" w:line="240" w:lineRule="auto"/>
        <w:ind w:firstLine="496"/>
        <w:jc w:val="both"/>
        <w:rPr>
          <w:rFonts w:ascii="Times New Roman" w:eastAsia="Times New Roman" w:hAnsi="Times New Roman" w:cs="Times New Roman"/>
          <w:b/>
          <w:sz w:val="24"/>
          <w:szCs w:val="24"/>
        </w:rPr>
      </w:pPr>
      <w:r w:rsidRPr="003C6A8D">
        <w:rPr>
          <w:rFonts w:ascii="Times New Roman" w:eastAsia="Times New Roman" w:hAnsi="Times New Roman" w:cs="Times New Roman"/>
          <w:sz w:val="24"/>
          <w:szCs w:val="24"/>
        </w:rPr>
        <w:t xml:space="preserve">4.3. </w:t>
      </w:r>
      <w:r w:rsidRPr="003C6A8D">
        <w:rPr>
          <w:rFonts w:ascii="Times New Roman" w:eastAsia="Times New Roman" w:hAnsi="Times New Roman" w:cs="Times New Roman"/>
          <w:b/>
          <w:sz w:val="24"/>
          <w:szCs w:val="24"/>
        </w:rPr>
        <w:t>PKLC ir laisvalaikio salių organizuoti konkursai ir festivaliai:</w:t>
      </w:r>
    </w:p>
    <w:p w:rsidR="00F35EDA" w:rsidRPr="003C6A8D" w:rsidRDefault="001F305A">
      <w:pPr>
        <w:numPr>
          <w:ilvl w:val="0"/>
          <w:numId w:val="5"/>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Respublikinis romansų vakaras „Ilgesio dainos“ (dalyvavo folkloro ansamblis „Gija“, vokalinė grupė „Aksomas“, moterų vokalinis ansamblis „Pienė“);</w:t>
      </w:r>
    </w:p>
    <w:p w:rsidR="00F35EDA" w:rsidRPr="003C6A8D" w:rsidRDefault="001F305A">
      <w:pPr>
        <w:numPr>
          <w:ilvl w:val="0"/>
          <w:numId w:val="5"/>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Respublikinis sakralinės muzikos festivalis „Džiaugsmas pasauliui“ (dalyvavo moterų vokalinis ansamblis „Pienė“, Pakuonio laisvalaikio salės moterų vokalinis ansamblis „REnata“);</w:t>
      </w:r>
    </w:p>
    <w:p w:rsidR="00F35EDA" w:rsidRPr="003C6A8D" w:rsidRDefault="001F305A">
      <w:pPr>
        <w:numPr>
          <w:ilvl w:val="0"/>
          <w:numId w:val="5"/>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Regioninis klojimo teatrų festivalis „Vėtrungė”  (dalyvavo Naujosios Ūtos laisvalaikio salės mėgėjų teatras „Vėtrungė”, Prienų KLC mėgėjų teatras „Langas“);</w:t>
      </w:r>
    </w:p>
    <w:p w:rsidR="00F35EDA" w:rsidRPr="003C6A8D" w:rsidRDefault="001F305A">
      <w:pPr>
        <w:numPr>
          <w:ilvl w:val="0"/>
          <w:numId w:val="18"/>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Virtualus respublikinis vaikų ir suaugusiųjų vokalinių kolektyvų konkursinis festivalis „Nemunėlio vingiai“, dalyvavo moterų vokalinis ansamblis „Pienė“ (I vieta)</w:t>
      </w:r>
      <w:r w:rsidR="00FC3113">
        <w:rPr>
          <w:rFonts w:ascii="Times New Roman" w:eastAsia="Times New Roman" w:hAnsi="Times New Roman" w:cs="Times New Roman"/>
          <w:sz w:val="24"/>
          <w:szCs w:val="24"/>
        </w:rPr>
        <w:t>;</w:t>
      </w:r>
    </w:p>
    <w:p w:rsidR="00F35EDA" w:rsidRPr="003C6A8D" w:rsidRDefault="001F305A">
      <w:pPr>
        <w:numPr>
          <w:ilvl w:val="0"/>
          <w:numId w:val="18"/>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IV-asis rajoninis festivalis-romansų vakaras „Išlieti meilę lyg šaltinį“ (dalyvavo Šilavoto laisvalaikio salės folkloro kolektyvas „Akacija“, Ašmintos laisvalaikio salės folkloro kolektyvas „Ošvenčia“, Pakuonio laisvalaikio salės folkloro kolektyvas „Obelėlė“, Naujosios Ūtos  vokalinis ansamblis „Serbenta“); </w:t>
      </w:r>
    </w:p>
    <w:p w:rsidR="00F35EDA" w:rsidRPr="003C6A8D" w:rsidRDefault="001F305A">
      <w:pPr>
        <w:numPr>
          <w:ilvl w:val="0"/>
          <w:numId w:val="18"/>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Virtuali rajono liaudies dainininkų, muzikantų, pasakotojų šventė „Oi, būdavo, būdavo…“ (dalyvavo folkloro ansamblis „Gija“, Šilavoto laisvalaikio salės folkloro ansamblis „Akacija“, Ašmintos laisvalaikio salės folkloro ansamblis „Ošvenčia“, Pakuonio laisvalaikio salės folkloro ansamblis „Obelėlė“);           </w:t>
      </w:r>
    </w:p>
    <w:p w:rsidR="00F35EDA" w:rsidRPr="003C6A8D" w:rsidRDefault="001F305A" w:rsidP="002A574E">
      <w:pPr>
        <w:numPr>
          <w:ilvl w:val="0"/>
          <w:numId w:val="18"/>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Regioninis sakralinės muzikos festivalis, skirtas kardinolo Vincento Sladkevičiaus metams paminėti „Gerumo ženklas“ Pakuonio Švč. M. Marijos Ėmimo į dangų bažnyčia (dalyvavo Pakuonio laisvalaikio salės vokalinis ansamblis „Renata“, PKLC vokalinė grupė „Aksomas“ ir  moterų vokalinis ansamblis „Pienė“, Išlaužo laisvalaikio salės  vokalinis ansamblis);</w:t>
      </w:r>
    </w:p>
    <w:p w:rsidR="00F35EDA" w:rsidRPr="003C6A8D" w:rsidRDefault="001F305A" w:rsidP="002A574E">
      <w:pPr>
        <w:numPr>
          <w:ilvl w:val="0"/>
          <w:numId w:val="8"/>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Lietuvos vaikų ir moksleivių – lietuvių liaudies kūrybos atlikėjų – konkurso „Tramtatulis“ rajoninis ir regioninis, ratai (nuotolinis). Dalyvavo rajono švietimo bei kultūros įstaigų Sūduvos regiono jaunieji atlikėjai.</w:t>
      </w:r>
    </w:p>
    <w:p w:rsidR="00F35EDA" w:rsidRPr="003C6A8D" w:rsidRDefault="001F305A" w:rsidP="002A574E">
      <w:pPr>
        <w:tabs>
          <w:tab w:val="left" w:pos="851"/>
        </w:tabs>
        <w:spacing w:after="0" w:line="240" w:lineRule="auto"/>
        <w:ind w:firstLine="566"/>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Dalyvavimas, šventėse  festivaliuose Lietuvoje:</w:t>
      </w:r>
    </w:p>
    <w:p w:rsidR="00F35EDA" w:rsidRPr="003C6A8D" w:rsidRDefault="001F305A" w:rsidP="002A574E">
      <w:pPr>
        <w:numPr>
          <w:ilvl w:val="0"/>
          <w:numId w:val="12"/>
        </w:numPr>
        <w:tabs>
          <w:tab w:val="left" w:pos="851"/>
        </w:tabs>
        <w:spacing w:after="0" w:line="240" w:lineRule="auto"/>
        <w:ind w:left="0" w:firstLine="566"/>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 xml:space="preserve"> </w:t>
      </w:r>
      <w:r w:rsidRPr="003C6A8D">
        <w:rPr>
          <w:rFonts w:ascii="Times New Roman" w:eastAsia="Times New Roman" w:hAnsi="Times New Roman" w:cs="Times New Roman"/>
          <w:sz w:val="24"/>
          <w:szCs w:val="24"/>
        </w:rPr>
        <w:t>Senjorų liaudiškų šokių kolektyvas „Vajaunas“ – respublikinis senjorų liaudiškų šokių festivalis „Prie Vilnelės“ (Vilnius);</w:t>
      </w:r>
    </w:p>
    <w:p w:rsidR="00F35EDA" w:rsidRPr="003C6A8D" w:rsidRDefault="001F305A" w:rsidP="002A574E">
      <w:pPr>
        <w:numPr>
          <w:ilvl w:val="0"/>
          <w:numId w:val="1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Vyresniųjų liaudiškų šokių kolektyvas „Ringis“ –  respublikiniai liaudiškų šokių  festivaliai: „Linksminkimos“ (Jurbarkas), „Klumpynė“ (Lentvaris).</w:t>
      </w:r>
      <w:r w:rsidR="00FC3113">
        <w:rPr>
          <w:rFonts w:ascii="Times New Roman" w:eastAsia="Times New Roman" w:hAnsi="Times New Roman" w:cs="Times New Roman"/>
          <w:sz w:val="24"/>
          <w:szCs w:val="24"/>
        </w:rPr>
        <w:t xml:space="preserve"> </w:t>
      </w:r>
      <w:r w:rsidRPr="003C6A8D">
        <w:rPr>
          <w:rFonts w:ascii="Times New Roman" w:eastAsia="Times New Roman" w:hAnsi="Times New Roman" w:cs="Times New Roman"/>
          <w:sz w:val="24"/>
          <w:szCs w:val="24"/>
        </w:rPr>
        <w:t>Igliaukos miestelio vasaros šventė (Marijampolė);</w:t>
      </w:r>
    </w:p>
    <w:p w:rsidR="00F35EDA" w:rsidRPr="003C6A8D" w:rsidRDefault="001F305A" w:rsidP="002A574E">
      <w:pPr>
        <w:numPr>
          <w:ilvl w:val="0"/>
          <w:numId w:val="1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Vokalinė grupė „Aksomas“ – Meškuičių vasaros šventėje (Marijampolė);</w:t>
      </w:r>
    </w:p>
    <w:p w:rsidR="00F35EDA" w:rsidRPr="003C6A8D" w:rsidRDefault="001F305A" w:rsidP="002A574E">
      <w:pPr>
        <w:numPr>
          <w:ilvl w:val="0"/>
          <w:numId w:val="1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Moterų choras „Šilas“,  virtualus sakralinės muzikos festivalis „ Džiūgaukim…Aleliuja“ (Marijampolė);</w:t>
      </w:r>
    </w:p>
    <w:p w:rsidR="00F35EDA" w:rsidRPr="003C6A8D" w:rsidRDefault="002A574E">
      <w:pPr>
        <w:numPr>
          <w:ilvl w:val="0"/>
          <w:numId w:val="1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M</w:t>
      </w:r>
      <w:r w:rsidR="001F305A" w:rsidRPr="003C6A8D">
        <w:rPr>
          <w:rFonts w:ascii="Times New Roman" w:eastAsia="Times New Roman" w:hAnsi="Times New Roman" w:cs="Times New Roman"/>
          <w:sz w:val="24"/>
          <w:szCs w:val="24"/>
        </w:rPr>
        <w:t>ėgėjų teatras „Langas“ – tarptautinis mėgėjų teatrų  festivalyje „Gegnė“ (Marijampolės r.), regioninis teatrų festivalis „Diena Pacų rūmuose“ (Jieznas);</w:t>
      </w:r>
    </w:p>
    <w:p w:rsidR="00F35EDA" w:rsidRPr="003C6A8D" w:rsidRDefault="001F305A">
      <w:pPr>
        <w:numPr>
          <w:ilvl w:val="0"/>
          <w:numId w:val="1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Moterų vokalinis ansamblis „Pienė“ – virtualus respublikinis vokalinių ansamblių festivalis „Žemė mano“ (Pajevonis);</w:t>
      </w:r>
    </w:p>
    <w:p w:rsidR="00F35EDA" w:rsidRPr="003C6A8D" w:rsidRDefault="001F305A">
      <w:pPr>
        <w:numPr>
          <w:ilvl w:val="0"/>
          <w:numId w:val="1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Folkloro ansamblis „Gija“ – Pakražančio respublikinė sūrių šventė „Nuo Jurginių – lig Žolinių“ (Kelmė);</w:t>
      </w:r>
    </w:p>
    <w:p w:rsidR="00F35EDA" w:rsidRPr="003C6A8D" w:rsidRDefault="001F305A">
      <w:pPr>
        <w:numPr>
          <w:ilvl w:val="0"/>
          <w:numId w:val="1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Naujosios Ūtos laisvalaikio salės mišrus vokalinis ansamblis „Serbenta” – romansų festivalis „Žvaigždžių spindesy paskendę” (Kalviai)</w:t>
      </w:r>
      <w:r w:rsidR="002A574E" w:rsidRPr="003C6A8D">
        <w:rPr>
          <w:rFonts w:ascii="Times New Roman" w:eastAsia="Times New Roman" w:hAnsi="Times New Roman" w:cs="Times New Roman"/>
          <w:sz w:val="24"/>
          <w:szCs w:val="24"/>
        </w:rPr>
        <w:t>;</w:t>
      </w:r>
    </w:p>
    <w:p w:rsidR="00F35EDA" w:rsidRPr="003C6A8D" w:rsidRDefault="001F305A">
      <w:pPr>
        <w:numPr>
          <w:ilvl w:val="0"/>
          <w:numId w:val="18"/>
        </w:numPr>
        <w:tabs>
          <w:tab w:val="left" w:pos="851"/>
        </w:tabs>
        <w:spacing w:after="0" w:line="240" w:lineRule="auto"/>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Naujosios Ūtos  mėgėjų teatras „Vėtrungė” – teatro festivaliai: „Šaltupis 2021” (Šaltupis), „Diena Pacų rūmuose” (Jieznas)</w:t>
      </w:r>
      <w:r w:rsidR="002A574E" w:rsidRPr="003C6A8D">
        <w:rPr>
          <w:rFonts w:ascii="Times New Roman" w:eastAsia="Times New Roman" w:hAnsi="Times New Roman" w:cs="Times New Roman"/>
          <w:sz w:val="24"/>
          <w:szCs w:val="24"/>
        </w:rPr>
        <w:t>;</w:t>
      </w:r>
    </w:p>
    <w:p w:rsidR="00F35EDA" w:rsidRPr="003C6A8D" w:rsidRDefault="001F305A">
      <w:pPr>
        <w:numPr>
          <w:ilvl w:val="0"/>
          <w:numId w:val="18"/>
        </w:numPr>
        <w:tabs>
          <w:tab w:val="left" w:pos="851"/>
        </w:tabs>
        <w:spacing w:after="0" w:line="240" w:lineRule="auto"/>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lastRenderedPageBreak/>
        <w:t xml:space="preserve">Pakuonio laisvalaikio salės vokalinis ansamblis „REnata“ – respublikinė šlagerių šventė „Skinsiu raudoną rožę“ (Raseinių r.). </w:t>
      </w:r>
    </w:p>
    <w:p w:rsidR="00F35EDA" w:rsidRPr="003C6A8D" w:rsidRDefault="00F35EDA">
      <w:pPr>
        <w:tabs>
          <w:tab w:val="left" w:pos="851"/>
        </w:tabs>
        <w:spacing w:after="0" w:line="240" w:lineRule="auto"/>
        <w:ind w:firstLine="567"/>
        <w:jc w:val="both"/>
        <w:rPr>
          <w:rFonts w:ascii="Times New Roman" w:eastAsia="Times New Roman" w:hAnsi="Times New Roman" w:cs="Times New Roman"/>
          <w:sz w:val="24"/>
          <w:szCs w:val="24"/>
        </w:rPr>
      </w:pPr>
    </w:p>
    <w:p w:rsidR="00F35EDA" w:rsidRPr="003C6A8D" w:rsidRDefault="001F305A">
      <w:pPr>
        <w:tabs>
          <w:tab w:val="left" w:pos="851"/>
        </w:tabs>
        <w:spacing w:after="0" w:line="240" w:lineRule="auto"/>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Siekiant </w:t>
      </w:r>
      <w:r w:rsidRPr="003C6A8D">
        <w:rPr>
          <w:rFonts w:ascii="Times New Roman" w:eastAsia="Times New Roman" w:hAnsi="Times New Roman" w:cs="Times New Roman"/>
          <w:b/>
          <w:sz w:val="24"/>
          <w:szCs w:val="24"/>
        </w:rPr>
        <w:t xml:space="preserve">penktojo </w:t>
      </w:r>
      <w:r w:rsidRPr="003C6A8D">
        <w:rPr>
          <w:rFonts w:ascii="Times New Roman" w:eastAsia="Times New Roman" w:hAnsi="Times New Roman" w:cs="Times New Roman"/>
          <w:sz w:val="24"/>
          <w:szCs w:val="24"/>
        </w:rPr>
        <w:t xml:space="preserve">tikslo – </w:t>
      </w:r>
      <w:r w:rsidRPr="003C6A8D">
        <w:rPr>
          <w:rFonts w:ascii="Times New Roman" w:eastAsia="Times New Roman" w:hAnsi="Times New Roman" w:cs="Times New Roman"/>
          <w:b/>
          <w:sz w:val="24"/>
          <w:szCs w:val="24"/>
        </w:rPr>
        <w:t>Infrastruktūros, inventoriaus ir technologijų atnaujinimas bei plėtra</w:t>
      </w:r>
      <w:r w:rsidRPr="003C6A8D">
        <w:rPr>
          <w:rFonts w:ascii="Times New Roman" w:eastAsia="Times New Roman" w:hAnsi="Times New Roman" w:cs="Times New Roman"/>
          <w:sz w:val="24"/>
          <w:szCs w:val="24"/>
        </w:rPr>
        <w:t xml:space="preserve">, įgyvendintos šios priemonės: </w:t>
      </w:r>
    </w:p>
    <w:p w:rsidR="00F35EDA" w:rsidRPr="003C6A8D" w:rsidRDefault="001F305A">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dalinai suremontuotos Naujosios Ūtos laisvalaikio salės patalpos (</w:t>
      </w:r>
      <w:r w:rsidRPr="003C6A8D">
        <w:rPr>
          <w:rFonts w:ascii="Times New Roman" w:eastAsia="Times New Roman" w:hAnsi="Times New Roman" w:cs="Times New Roman"/>
          <w:i/>
          <w:sz w:val="24"/>
          <w:szCs w:val="24"/>
        </w:rPr>
        <w:t>žr.  Prienų rajono savivaldybės plėtros iki 2028 m. strateginio plano 2.5.2.1 priemonės „Kultūros centrų ir laisvalaikio salių infrastruktūros modernizavimas“ įgyvendinimo ataskaita</w:t>
      </w:r>
      <w:r w:rsidRPr="003C6A8D">
        <w:rPr>
          <w:rFonts w:ascii="Times New Roman" w:eastAsia="Times New Roman" w:hAnsi="Times New Roman" w:cs="Times New Roman"/>
          <w:sz w:val="24"/>
          <w:szCs w:val="24"/>
        </w:rPr>
        <w:t xml:space="preserve">); </w:t>
      </w:r>
    </w:p>
    <w:p w:rsidR="00F35EDA" w:rsidRPr="003C6A8D" w:rsidRDefault="001F305A">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PKLC dalinai įdiegta elektroninė dokumentų valdymo sistema (eDVS), nuo </w:t>
      </w:r>
      <w:r w:rsidR="00FC3113">
        <w:rPr>
          <w:rFonts w:ascii="Times New Roman" w:eastAsia="Times New Roman" w:hAnsi="Times New Roman" w:cs="Times New Roman"/>
          <w:sz w:val="24"/>
          <w:szCs w:val="24"/>
        </w:rPr>
        <w:t xml:space="preserve">balandžio </w:t>
      </w:r>
      <w:r w:rsidRPr="003C6A8D">
        <w:rPr>
          <w:rFonts w:ascii="Times New Roman" w:eastAsia="Times New Roman" w:hAnsi="Times New Roman" w:cs="Times New Roman"/>
          <w:sz w:val="24"/>
          <w:szCs w:val="24"/>
        </w:rPr>
        <w:t>1 d. planuojama dalį dokumentų valdymo perkelti į elektroninę erdvę</w:t>
      </w:r>
      <w:r w:rsidR="002A574E" w:rsidRPr="003C6A8D">
        <w:rPr>
          <w:rFonts w:ascii="Times New Roman" w:eastAsia="Times New Roman" w:hAnsi="Times New Roman" w:cs="Times New Roman"/>
          <w:sz w:val="24"/>
          <w:szCs w:val="24"/>
        </w:rPr>
        <w:t>;</w:t>
      </w:r>
      <w:r w:rsidRPr="003C6A8D">
        <w:rPr>
          <w:rFonts w:ascii="Times New Roman" w:eastAsia="Times New Roman" w:hAnsi="Times New Roman" w:cs="Times New Roman"/>
          <w:sz w:val="24"/>
          <w:szCs w:val="24"/>
        </w:rPr>
        <w:t xml:space="preserve"> </w:t>
      </w:r>
    </w:p>
    <w:p w:rsidR="00F35EDA" w:rsidRPr="003C6A8D" w:rsidRDefault="001F305A">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PKLC pastato neįgaliųjų tualetas dalinai pritaikytas mamos ir vaiko poreikiams (įrengta kūdikio pervystymo vieta). Dėl lėšų trūkumo neįrengta šilto vandens prieiga. </w:t>
      </w:r>
    </w:p>
    <w:p w:rsidR="00F35EDA" w:rsidRPr="003C6A8D" w:rsidRDefault="00F35EDA">
      <w:pPr>
        <w:spacing w:after="0"/>
        <w:rPr>
          <w:rFonts w:ascii="Times New Roman" w:eastAsia="Times New Roman" w:hAnsi="Times New Roman" w:cs="Times New Roman"/>
          <w:sz w:val="24"/>
          <w:szCs w:val="24"/>
          <w:highlight w:val="white"/>
        </w:rPr>
      </w:pPr>
    </w:p>
    <w:p w:rsidR="00F35EDA" w:rsidRPr="003C6A8D" w:rsidRDefault="001F305A">
      <w:pPr>
        <w:numPr>
          <w:ilvl w:val="0"/>
          <w:numId w:val="3"/>
        </w:numPr>
        <w:pBdr>
          <w:top w:val="nil"/>
          <w:left w:val="nil"/>
          <w:bottom w:val="nil"/>
          <w:right w:val="nil"/>
          <w:between w:val="nil"/>
        </w:pBdr>
        <w:tabs>
          <w:tab w:val="left" w:pos="284"/>
        </w:tabs>
        <w:spacing w:after="0"/>
        <w:ind w:left="0" w:firstLine="0"/>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Įstaigos lėšos ir išlaidos</w:t>
      </w:r>
    </w:p>
    <w:p w:rsidR="00F35EDA" w:rsidRPr="003C6A8D" w:rsidRDefault="001F305A">
      <w:pPr>
        <w:numPr>
          <w:ilvl w:val="1"/>
          <w:numId w:val="3"/>
        </w:numPr>
        <w:pBdr>
          <w:top w:val="nil"/>
          <w:left w:val="nil"/>
          <w:bottom w:val="nil"/>
          <w:right w:val="nil"/>
          <w:between w:val="nil"/>
        </w:pBdr>
        <w:tabs>
          <w:tab w:val="left" w:pos="567"/>
          <w:tab w:val="left" w:pos="993"/>
        </w:tabs>
        <w:spacing w:after="0"/>
        <w:ind w:left="0" w:firstLine="0"/>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Lėšos</w:t>
      </w:r>
    </w:p>
    <w:tbl>
      <w:tblPr>
        <w:tblStyle w:val="a5"/>
        <w:tblW w:w="9606" w:type="dxa"/>
        <w:tblLayout w:type="fixed"/>
        <w:tblLook w:val="0400"/>
      </w:tblPr>
      <w:tblGrid>
        <w:gridCol w:w="1243"/>
        <w:gridCol w:w="1149"/>
        <w:gridCol w:w="1260"/>
        <w:gridCol w:w="1305"/>
        <w:gridCol w:w="1432"/>
        <w:gridCol w:w="1613"/>
        <w:gridCol w:w="1604"/>
      </w:tblGrid>
      <w:tr w:rsidR="00F35EDA" w:rsidRPr="003C6A8D">
        <w:trPr>
          <w:trHeight w:val="274"/>
        </w:trPr>
        <w:tc>
          <w:tcPr>
            <w:tcW w:w="960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1F305A">
            <w:pPr>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Gautos lėšos, Eur</w:t>
            </w:r>
          </w:p>
        </w:tc>
      </w:tr>
      <w:tr w:rsidR="00F35EDA" w:rsidRPr="003C6A8D">
        <w:trPr>
          <w:trHeight w:val="274"/>
        </w:trPr>
        <w:tc>
          <w:tcPr>
            <w:tcW w:w="12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Iš viso </w:t>
            </w:r>
          </w:p>
        </w:tc>
        <w:tc>
          <w:tcPr>
            <w:tcW w:w="836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1F305A">
            <w:pPr>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Iš jų</w:t>
            </w:r>
          </w:p>
        </w:tc>
      </w:tr>
      <w:tr w:rsidR="00F35EDA" w:rsidRPr="003C6A8D">
        <w:trPr>
          <w:trHeight w:val="145"/>
        </w:trPr>
        <w:tc>
          <w:tcPr>
            <w:tcW w:w="12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F35ED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Biudžeto (steigėjo) lėšos</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Valstybės lėšos</w:t>
            </w:r>
          </w:p>
        </w:tc>
        <w:tc>
          <w:tcPr>
            <w:tcW w:w="27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1F305A">
            <w:pPr>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Už mokamas paslaugas</w:t>
            </w:r>
          </w:p>
        </w:tc>
        <w:tc>
          <w:tcPr>
            <w:tcW w:w="16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Programų, projektų lėšos</w:t>
            </w:r>
          </w:p>
        </w:tc>
        <w:tc>
          <w:tcPr>
            <w:tcW w:w="16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Fizinių, juridinių asmenų parama</w:t>
            </w:r>
          </w:p>
        </w:tc>
      </w:tr>
      <w:tr w:rsidR="00F35EDA" w:rsidRPr="003C6A8D" w:rsidTr="002D3477">
        <w:trPr>
          <w:trHeight w:val="561"/>
        </w:trPr>
        <w:tc>
          <w:tcPr>
            <w:tcW w:w="12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F35ED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F35ED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F35ED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05"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Patalpų nuoma</w:t>
            </w:r>
          </w:p>
        </w:tc>
        <w:tc>
          <w:tcPr>
            <w:tcW w:w="1432"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rsidR="00F35EDA" w:rsidRPr="003C6A8D" w:rsidRDefault="001F305A">
            <w:pP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Kitos mokamos paslaugos</w:t>
            </w:r>
          </w:p>
        </w:tc>
        <w:tc>
          <w:tcPr>
            <w:tcW w:w="16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F35ED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EDA" w:rsidRPr="003C6A8D" w:rsidRDefault="00F35ED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35EDA" w:rsidRPr="003C6A8D" w:rsidTr="002D3477">
        <w:trPr>
          <w:trHeight w:val="324"/>
        </w:trPr>
        <w:tc>
          <w:tcPr>
            <w:tcW w:w="1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5EDA" w:rsidRPr="003C6A8D" w:rsidRDefault="001F305A">
            <w:pPr>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533 215</w:t>
            </w:r>
          </w:p>
        </w:tc>
        <w:tc>
          <w:tcPr>
            <w:tcW w:w="1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5EDA" w:rsidRPr="003C6A8D" w:rsidRDefault="001F305A">
            <w:pPr>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481 400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5EDA" w:rsidRPr="003C6A8D" w:rsidRDefault="001F305A">
            <w:pPr>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20 400</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5EDA" w:rsidRPr="003C6A8D" w:rsidRDefault="001F305A">
            <w:pPr>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4 289</w:t>
            </w:r>
          </w:p>
        </w:tc>
        <w:tc>
          <w:tcPr>
            <w:tcW w:w="1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5EDA" w:rsidRPr="003C6A8D" w:rsidRDefault="001F305A">
            <w:pPr>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5 950</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5EDA" w:rsidRPr="003C6A8D" w:rsidRDefault="001F305A">
            <w:pPr>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22 920</w:t>
            </w:r>
          </w:p>
        </w:tc>
        <w:tc>
          <w:tcPr>
            <w:tcW w:w="1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5EDA" w:rsidRPr="003C6A8D" w:rsidRDefault="001F305A">
            <w:pPr>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1 204</w:t>
            </w:r>
          </w:p>
        </w:tc>
      </w:tr>
    </w:tbl>
    <w:p w:rsidR="00F35EDA" w:rsidRPr="003C6A8D" w:rsidRDefault="00F35EDA">
      <w:pPr>
        <w:spacing w:after="0"/>
        <w:rPr>
          <w:rFonts w:ascii="Times New Roman" w:eastAsia="Times New Roman" w:hAnsi="Times New Roman" w:cs="Times New Roman"/>
          <w:b/>
          <w:sz w:val="24"/>
          <w:szCs w:val="24"/>
        </w:rPr>
      </w:pPr>
    </w:p>
    <w:p w:rsidR="00F35EDA" w:rsidRPr="003C6A8D" w:rsidRDefault="001F305A">
      <w:pPr>
        <w:numPr>
          <w:ilvl w:val="1"/>
          <w:numId w:val="3"/>
        </w:numPr>
        <w:pBdr>
          <w:top w:val="nil"/>
          <w:left w:val="nil"/>
          <w:bottom w:val="nil"/>
          <w:right w:val="nil"/>
          <w:between w:val="nil"/>
        </w:pBdr>
        <w:tabs>
          <w:tab w:val="left" w:pos="567"/>
        </w:tabs>
        <w:spacing w:after="0"/>
        <w:ind w:left="0" w:firstLine="0"/>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Išlaidos, Eur</w:t>
      </w:r>
    </w:p>
    <w:tbl>
      <w:tblPr>
        <w:tblStyle w:val="a6"/>
        <w:tblW w:w="9640" w:type="dxa"/>
        <w:tblInd w:w="-112" w:type="dxa"/>
        <w:tblLayout w:type="fixed"/>
        <w:tblLook w:val="0000"/>
      </w:tblPr>
      <w:tblGrid>
        <w:gridCol w:w="1985"/>
        <w:gridCol w:w="2127"/>
        <w:gridCol w:w="5528"/>
      </w:tblGrid>
      <w:tr w:rsidR="00F35EDA" w:rsidRPr="003C6A8D">
        <w:trPr>
          <w:trHeight w:val="275"/>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EDA" w:rsidRPr="003C6A8D" w:rsidRDefault="001F305A">
            <w:pPr>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Iš viso</w:t>
            </w:r>
          </w:p>
        </w:tc>
        <w:tc>
          <w:tcPr>
            <w:tcW w:w="2127" w:type="dxa"/>
            <w:tcBorders>
              <w:top w:val="single" w:sz="4" w:space="0" w:color="000000"/>
              <w:left w:val="single" w:sz="4" w:space="0" w:color="000000"/>
              <w:bottom w:val="single" w:sz="4" w:space="0" w:color="000000"/>
              <w:right w:val="single" w:sz="4" w:space="0" w:color="000000"/>
            </w:tcBorders>
            <w:vAlign w:val="center"/>
          </w:tcPr>
          <w:p w:rsidR="00F35EDA" w:rsidRPr="003C6A8D" w:rsidRDefault="001F305A">
            <w:pPr>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Darbo užmokesčiui</w:t>
            </w:r>
          </w:p>
        </w:tc>
        <w:tc>
          <w:tcPr>
            <w:tcW w:w="5528" w:type="dxa"/>
            <w:tcBorders>
              <w:top w:val="single" w:sz="4" w:space="0" w:color="000000"/>
              <w:left w:val="single" w:sz="4" w:space="0" w:color="000000"/>
              <w:bottom w:val="single" w:sz="4" w:space="0" w:color="000000"/>
              <w:right w:val="single" w:sz="4" w:space="0" w:color="000000"/>
            </w:tcBorders>
            <w:vAlign w:val="center"/>
          </w:tcPr>
          <w:p w:rsidR="00F35EDA" w:rsidRPr="003C6A8D" w:rsidRDefault="001F305A">
            <w:pPr>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Turtui įsigyti ir finansiniams įsipareigojimams vykdyti</w:t>
            </w:r>
          </w:p>
        </w:tc>
      </w:tr>
      <w:tr w:rsidR="00F35EDA" w:rsidRPr="003C6A8D">
        <w:trPr>
          <w:trHeight w:val="42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EDA" w:rsidRPr="003C6A8D" w:rsidRDefault="001F305A">
            <w:pPr>
              <w:spacing w:after="0"/>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532 162</w:t>
            </w:r>
          </w:p>
        </w:tc>
        <w:tc>
          <w:tcPr>
            <w:tcW w:w="2127" w:type="dxa"/>
            <w:tcBorders>
              <w:top w:val="single" w:sz="4" w:space="0" w:color="000000"/>
              <w:left w:val="single" w:sz="4" w:space="0" w:color="000000"/>
              <w:bottom w:val="single" w:sz="6" w:space="0" w:color="000000"/>
              <w:right w:val="single" w:sz="4" w:space="0" w:color="000000"/>
            </w:tcBorders>
            <w:vAlign w:val="center"/>
          </w:tcPr>
          <w:p w:rsidR="00F35EDA" w:rsidRPr="003C6A8D" w:rsidRDefault="001F305A">
            <w:pPr>
              <w:spacing w:after="0"/>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381 900</w:t>
            </w:r>
          </w:p>
        </w:tc>
        <w:tc>
          <w:tcPr>
            <w:tcW w:w="5528" w:type="dxa"/>
            <w:tcBorders>
              <w:top w:val="single" w:sz="4" w:space="0" w:color="000000"/>
              <w:left w:val="single" w:sz="4" w:space="0" w:color="000000"/>
              <w:bottom w:val="single" w:sz="6" w:space="0" w:color="000000"/>
              <w:right w:val="single" w:sz="4" w:space="0" w:color="000000"/>
            </w:tcBorders>
            <w:vAlign w:val="center"/>
          </w:tcPr>
          <w:p w:rsidR="00F35EDA" w:rsidRPr="003C6A8D" w:rsidRDefault="001F305A">
            <w:pPr>
              <w:spacing w:after="0"/>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38 200</w:t>
            </w:r>
          </w:p>
        </w:tc>
      </w:tr>
    </w:tbl>
    <w:p w:rsidR="00F35EDA" w:rsidRPr="003C6A8D" w:rsidRDefault="00F35EDA">
      <w:pPr>
        <w:tabs>
          <w:tab w:val="left" w:pos="851"/>
        </w:tabs>
        <w:spacing w:after="0"/>
        <w:ind w:left="567"/>
        <w:rPr>
          <w:rFonts w:ascii="Times New Roman" w:eastAsia="Times New Roman" w:hAnsi="Times New Roman" w:cs="Times New Roman"/>
          <w:sz w:val="24"/>
          <w:szCs w:val="24"/>
        </w:rPr>
      </w:pPr>
    </w:p>
    <w:p w:rsidR="00F35EDA" w:rsidRPr="003C6A8D" w:rsidRDefault="001F305A">
      <w:pPr>
        <w:numPr>
          <w:ilvl w:val="0"/>
          <w:numId w:val="3"/>
        </w:numPr>
        <w:tabs>
          <w:tab w:val="left" w:pos="851"/>
        </w:tabs>
        <w:spacing w:after="0"/>
        <w:ind w:left="0" w:firstLine="567"/>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Papildomų finansinių išteklių pritraukimas</w:t>
      </w:r>
    </w:p>
    <w:p w:rsidR="00F35EDA" w:rsidRPr="003C6A8D" w:rsidRDefault="001F305A">
      <w:pPr>
        <w:tabs>
          <w:tab w:val="left" w:pos="851"/>
        </w:tabs>
        <w:spacing w:after="0"/>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Lietuvos kultūros tarybos Kauno apskrities Regioninės kultūros tarybos (toliau – LKT) lėšomis dalinai finansuoti PKLC projektai:</w:t>
      </w:r>
    </w:p>
    <w:p w:rsidR="00F35EDA" w:rsidRPr="003C6A8D" w:rsidRDefault="001F305A">
      <w:pPr>
        <w:tabs>
          <w:tab w:val="left" w:pos="851"/>
        </w:tabs>
        <w:spacing w:after="0"/>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 Projektas – Partneryste grįsta šiuolaikinio šokio pažinimo bei sklaidos programa Kauno apskrityje „PROmetėjas“ (10 600 Eur, LKT; 1</w:t>
      </w:r>
      <w:r w:rsidR="00FC3113">
        <w:rPr>
          <w:rFonts w:ascii="Times New Roman" w:eastAsia="Times New Roman" w:hAnsi="Times New Roman" w:cs="Times New Roman"/>
          <w:sz w:val="24"/>
          <w:szCs w:val="24"/>
        </w:rPr>
        <w:t xml:space="preserve"> </w:t>
      </w:r>
      <w:r w:rsidRPr="003C6A8D">
        <w:rPr>
          <w:rFonts w:ascii="Times New Roman" w:eastAsia="Times New Roman" w:hAnsi="Times New Roman" w:cs="Times New Roman"/>
          <w:sz w:val="24"/>
          <w:szCs w:val="24"/>
        </w:rPr>
        <w:t>200 Eur, Prienų r. savivaldybė; Dalykinio ir piniginio vykdytojo ir partnerių indėlio vertė – 8 279,30  Eur). Projektas įgyvendintas</w:t>
      </w:r>
      <w:r w:rsidR="002A574E" w:rsidRPr="003C6A8D">
        <w:rPr>
          <w:rFonts w:ascii="Times New Roman" w:eastAsia="Times New Roman" w:hAnsi="Times New Roman" w:cs="Times New Roman"/>
          <w:sz w:val="24"/>
          <w:szCs w:val="24"/>
        </w:rPr>
        <w:t>;</w:t>
      </w:r>
    </w:p>
    <w:p w:rsidR="00F35EDA" w:rsidRPr="003C6A8D" w:rsidRDefault="001F305A">
      <w:pPr>
        <w:spacing w:after="0"/>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 Projektas – Sakralinės muzikos festivalis „Džiaugsmas pasauliui“ (3</w:t>
      </w:r>
      <w:r w:rsidR="00FC3113">
        <w:rPr>
          <w:rFonts w:ascii="Times New Roman" w:eastAsia="Times New Roman" w:hAnsi="Times New Roman" w:cs="Times New Roman"/>
          <w:sz w:val="24"/>
          <w:szCs w:val="24"/>
        </w:rPr>
        <w:t xml:space="preserve"> </w:t>
      </w:r>
      <w:r w:rsidRPr="003C6A8D">
        <w:rPr>
          <w:rFonts w:ascii="Times New Roman" w:eastAsia="Times New Roman" w:hAnsi="Times New Roman" w:cs="Times New Roman"/>
          <w:sz w:val="24"/>
          <w:szCs w:val="24"/>
        </w:rPr>
        <w:t>700 Eur, LKT; 1</w:t>
      </w:r>
      <w:r w:rsidR="00FC3113">
        <w:rPr>
          <w:rFonts w:ascii="Times New Roman" w:eastAsia="Times New Roman" w:hAnsi="Times New Roman" w:cs="Times New Roman"/>
          <w:sz w:val="24"/>
          <w:szCs w:val="24"/>
        </w:rPr>
        <w:t xml:space="preserve"> </w:t>
      </w:r>
      <w:r w:rsidRPr="003C6A8D">
        <w:rPr>
          <w:rFonts w:ascii="Times New Roman" w:eastAsia="Times New Roman" w:hAnsi="Times New Roman" w:cs="Times New Roman"/>
          <w:sz w:val="24"/>
          <w:szCs w:val="24"/>
        </w:rPr>
        <w:t>300 Eur Prienų r. savivaldybė; Dalykinis partnerių indėlis – 1</w:t>
      </w:r>
      <w:r w:rsidR="00FC3113">
        <w:rPr>
          <w:rFonts w:ascii="Times New Roman" w:eastAsia="Times New Roman" w:hAnsi="Times New Roman" w:cs="Times New Roman"/>
          <w:sz w:val="24"/>
          <w:szCs w:val="24"/>
        </w:rPr>
        <w:t xml:space="preserve"> </w:t>
      </w:r>
      <w:r w:rsidRPr="003C6A8D">
        <w:rPr>
          <w:rFonts w:ascii="Times New Roman" w:eastAsia="Times New Roman" w:hAnsi="Times New Roman" w:cs="Times New Roman"/>
          <w:sz w:val="24"/>
          <w:szCs w:val="24"/>
        </w:rPr>
        <w:t>500 Eur.; Piniginis rėmėjų indėlis – 500 Eur). Projektas įgyvendintas</w:t>
      </w:r>
      <w:r w:rsidR="002A574E" w:rsidRPr="003C6A8D">
        <w:rPr>
          <w:rFonts w:ascii="Times New Roman" w:eastAsia="Times New Roman" w:hAnsi="Times New Roman" w:cs="Times New Roman"/>
          <w:sz w:val="24"/>
          <w:szCs w:val="24"/>
        </w:rPr>
        <w:t>;</w:t>
      </w:r>
    </w:p>
    <w:p w:rsidR="00F35EDA" w:rsidRPr="003C6A8D" w:rsidRDefault="001F305A">
      <w:pPr>
        <w:tabs>
          <w:tab w:val="left" w:pos="851"/>
        </w:tabs>
        <w:spacing w:after="0"/>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Projektai, kurių įgyvendinimas dėl pandeminės situacijos iš 2020 m. buvo perkeltas į 2021 m.:</w:t>
      </w:r>
    </w:p>
    <w:p w:rsidR="00F35EDA" w:rsidRPr="003C6A8D" w:rsidRDefault="001F305A">
      <w:pPr>
        <w:tabs>
          <w:tab w:val="left" w:pos="851"/>
        </w:tabs>
        <w:spacing w:after="0"/>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3. Vokalo kolektyvų meistriškumo kursai „Canto perfetto“ (4 000 Eur, LKT; 1800 Eur, Prienų r. savivaldybė). Projekto I etapo metu (2020 m.) įsisavinta 2 600 Eur LKT lėšų ir 40 Eur Prienų r. savivaldybės lėšų. II etapo metu (2021 m.) įsisavinta 1 400 Eur LKT lėšų ir likusi dalis Savivaldybės lėšų (1</w:t>
      </w:r>
      <w:r w:rsidR="002A574E" w:rsidRPr="003C6A8D">
        <w:rPr>
          <w:rFonts w:ascii="Times New Roman" w:eastAsia="Times New Roman" w:hAnsi="Times New Roman" w:cs="Times New Roman"/>
          <w:sz w:val="24"/>
          <w:szCs w:val="24"/>
        </w:rPr>
        <w:t xml:space="preserve"> </w:t>
      </w:r>
      <w:r w:rsidRPr="003C6A8D">
        <w:rPr>
          <w:rFonts w:ascii="Times New Roman" w:eastAsia="Times New Roman" w:hAnsi="Times New Roman" w:cs="Times New Roman"/>
          <w:sz w:val="24"/>
          <w:szCs w:val="24"/>
        </w:rPr>
        <w:t>700 Eur)</w:t>
      </w:r>
      <w:r w:rsidR="002A574E" w:rsidRPr="003C6A8D">
        <w:rPr>
          <w:rFonts w:ascii="Times New Roman" w:eastAsia="Times New Roman" w:hAnsi="Times New Roman" w:cs="Times New Roman"/>
          <w:sz w:val="24"/>
          <w:szCs w:val="24"/>
        </w:rPr>
        <w:t>;</w:t>
      </w:r>
    </w:p>
    <w:p w:rsidR="00F35EDA" w:rsidRPr="003C6A8D" w:rsidRDefault="001F305A">
      <w:pPr>
        <w:tabs>
          <w:tab w:val="left" w:pos="851"/>
        </w:tabs>
        <w:spacing w:after="0"/>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4. Kūrybinės dirbtuvės „Pasaką kuria vaikai“ (3 000 Eur, LKT; 1300 Eur, Prienų r. savivaldybė; Dalykinis partnerių indėlis – 400 Eur; Piniginis Prienų kultūros ir laisvalaikio centro indėlis </w:t>
      </w:r>
      <w:r w:rsidR="00FC3113" w:rsidRPr="003C6A8D">
        <w:rPr>
          <w:rFonts w:ascii="Times New Roman" w:eastAsia="Times New Roman" w:hAnsi="Times New Roman" w:cs="Times New Roman"/>
          <w:sz w:val="24"/>
          <w:szCs w:val="24"/>
        </w:rPr>
        <w:t xml:space="preserve">– </w:t>
      </w:r>
      <w:r w:rsidRPr="003C6A8D">
        <w:rPr>
          <w:rFonts w:ascii="Times New Roman" w:eastAsia="Times New Roman" w:hAnsi="Times New Roman" w:cs="Times New Roman"/>
          <w:sz w:val="24"/>
          <w:szCs w:val="24"/>
        </w:rPr>
        <w:t>dalyvavimo mokestis</w:t>
      </w:r>
      <w:r w:rsidR="00FC3113">
        <w:rPr>
          <w:rFonts w:ascii="Times New Roman" w:eastAsia="Times New Roman" w:hAnsi="Times New Roman" w:cs="Times New Roman"/>
          <w:sz w:val="24"/>
          <w:szCs w:val="24"/>
        </w:rPr>
        <w:t>,</w:t>
      </w:r>
      <w:r w:rsidRPr="003C6A8D">
        <w:rPr>
          <w:rFonts w:ascii="Times New Roman" w:eastAsia="Times New Roman" w:hAnsi="Times New Roman" w:cs="Times New Roman"/>
          <w:sz w:val="24"/>
          <w:szCs w:val="24"/>
        </w:rPr>
        <w:t xml:space="preserve"> pagal patvirtintus įkainius – 1 341 Eur). Projektas įgyvendintas.</w:t>
      </w:r>
    </w:p>
    <w:p w:rsidR="002A574E" w:rsidRPr="003C6A8D" w:rsidRDefault="002A574E">
      <w:pPr>
        <w:tabs>
          <w:tab w:val="left" w:pos="851"/>
        </w:tabs>
        <w:spacing w:after="0"/>
        <w:ind w:firstLine="567"/>
        <w:jc w:val="both"/>
        <w:rPr>
          <w:rFonts w:ascii="Times New Roman" w:eastAsia="Times New Roman" w:hAnsi="Times New Roman" w:cs="Times New Roman"/>
          <w:sz w:val="24"/>
          <w:szCs w:val="24"/>
        </w:rPr>
      </w:pPr>
    </w:p>
    <w:p w:rsidR="00F35EDA" w:rsidRPr="008B5C44" w:rsidRDefault="001F305A">
      <w:pPr>
        <w:tabs>
          <w:tab w:val="left" w:pos="851"/>
        </w:tabs>
        <w:spacing w:after="0"/>
        <w:ind w:firstLine="567"/>
        <w:jc w:val="both"/>
        <w:rPr>
          <w:rFonts w:ascii="Times New Roman" w:eastAsia="Times New Roman" w:hAnsi="Times New Roman" w:cs="Times New Roman"/>
          <w:sz w:val="24"/>
          <w:szCs w:val="24"/>
        </w:rPr>
      </w:pPr>
      <w:r w:rsidRPr="008B5C44">
        <w:rPr>
          <w:rFonts w:ascii="Times New Roman" w:eastAsia="Times New Roman" w:hAnsi="Times New Roman" w:cs="Times New Roman"/>
          <w:sz w:val="24"/>
          <w:szCs w:val="24"/>
        </w:rPr>
        <w:lastRenderedPageBreak/>
        <w:t>Kiti finansavimo šaltiniai:</w:t>
      </w:r>
    </w:p>
    <w:p w:rsidR="00F35EDA" w:rsidRPr="003C6A8D" w:rsidRDefault="001F305A">
      <w:pPr>
        <w:spacing w:after="0"/>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5. Jaunimo reikalų departamento ir Socialinių paslaugų priežiūros departamento prie Socialinės apsaugos ir darbo ministerijos programos lėšomis finansuotas projektas – Atvira jaunimo erdvė „Prienas“. Gauta 4 220 Eur. Projektas įgyvendintas</w:t>
      </w:r>
      <w:r w:rsidR="002A574E" w:rsidRPr="003C6A8D">
        <w:rPr>
          <w:rFonts w:ascii="Times New Roman" w:eastAsia="Times New Roman" w:hAnsi="Times New Roman" w:cs="Times New Roman"/>
          <w:sz w:val="24"/>
          <w:szCs w:val="24"/>
        </w:rPr>
        <w:t>;</w:t>
      </w:r>
    </w:p>
    <w:p w:rsidR="00F35EDA" w:rsidRPr="003C6A8D" w:rsidRDefault="001F305A">
      <w:pPr>
        <w:spacing w:after="0"/>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6. Erasmus+ programos projekto „Me be4 you“ lėšos, skirtos jaunimo iniciatyvų įgyvendinimui (1 000 Eur). Įgyvendinama jaunimo iniciatyva – „Tylos portretai“. Teikėjas – Marijampolės Visuomenės ir verslo plėtros institutas, Prienų kultūros ir laisvalaikio centras – projekto partneris</w:t>
      </w:r>
      <w:r w:rsidR="002A574E" w:rsidRPr="003C6A8D">
        <w:rPr>
          <w:rFonts w:ascii="Times New Roman" w:eastAsia="Times New Roman" w:hAnsi="Times New Roman" w:cs="Times New Roman"/>
          <w:sz w:val="24"/>
          <w:szCs w:val="24"/>
        </w:rPr>
        <w:t>;</w:t>
      </w:r>
    </w:p>
    <w:p w:rsidR="00F35EDA" w:rsidRPr="003C6A8D" w:rsidRDefault="001F305A">
      <w:pPr>
        <w:spacing w:after="0"/>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7. PKLC įgyvendinamos 2 neformalaus vaikų švietimo programos: Vaikų ir paauglių klasikinio šokio studija „Saulės perlai“ (11 dalyvių) ir „Liaudiško šokio ugdymas“ (10 dalyvių). Programų įgyvendinimui skirta 2 414 Eur</w:t>
      </w:r>
      <w:r w:rsidR="002A574E" w:rsidRPr="003C6A8D">
        <w:rPr>
          <w:rFonts w:ascii="Times New Roman" w:eastAsia="Times New Roman" w:hAnsi="Times New Roman" w:cs="Times New Roman"/>
          <w:sz w:val="24"/>
          <w:szCs w:val="24"/>
        </w:rPr>
        <w:t>;</w:t>
      </w:r>
    </w:p>
    <w:p w:rsidR="00F35EDA" w:rsidRPr="003C6A8D" w:rsidRDefault="001F305A">
      <w:pPr>
        <w:spacing w:after="0"/>
        <w:ind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Rėmėjų ir partnerių parama kultūrinei veiklai vykdyti:</w:t>
      </w:r>
    </w:p>
    <w:p w:rsidR="00F35EDA" w:rsidRPr="003C6A8D" w:rsidRDefault="001F305A">
      <w:pPr>
        <w:spacing w:after="0"/>
        <w:ind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PKLC:</w:t>
      </w:r>
    </w:p>
    <w:p w:rsidR="00F35EDA" w:rsidRPr="003C6A8D" w:rsidRDefault="001F305A">
      <w:pPr>
        <w:spacing w:after="0"/>
        <w:ind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finansinė parama: 2021 m. </w:t>
      </w:r>
      <w:r w:rsidRPr="003C6A8D">
        <w:rPr>
          <w:rFonts w:ascii="Times New Roman" w:eastAsia="Times New Roman" w:hAnsi="Times New Roman" w:cs="Times New Roman"/>
          <w:b/>
          <w:sz w:val="24"/>
          <w:szCs w:val="24"/>
        </w:rPr>
        <w:t>–</w:t>
      </w:r>
      <w:r w:rsidRPr="00E01BFC">
        <w:rPr>
          <w:rFonts w:ascii="Times New Roman" w:eastAsia="Times New Roman" w:hAnsi="Times New Roman" w:cs="Times New Roman"/>
          <w:bCs/>
          <w:sz w:val="24"/>
          <w:szCs w:val="24"/>
        </w:rPr>
        <w:t xml:space="preserve"> </w:t>
      </w:r>
      <w:r w:rsidRPr="003C6A8D">
        <w:rPr>
          <w:rFonts w:ascii="Times New Roman" w:eastAsia="Times New Roman" w:hAnsi="Times New Roman" w:cs="Times New Roman"/>
          <w:sz w:val="24"/>
          <w:szCs w:val="24"/>
        </w:rPr>
        <w:t xml:space="preserve">1 000 Eur (UAB „Wilara“ ir kt.); </w:t>
      </w:r>
    </w:p>
    <w:p w:rsidR="00F35EDA" w:rsidRPr="003C6A8D" w:rsidRDefault="001F305A">
      <w:pPr>
        <w:spacing w:after="0"/>
        <w:ind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dalykinė parama:</w:t>
      </w:r>
    </w:p>
    <w:p w:rsidR="00F35EDA" w:rsidRPr="003C6A8D" w:rsidRDefault="001F305A">
      <w:pPr>
        <w:spacing w:after="0"/>
        <w:ind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kava renginių dalyviams – partnerio UAB „Lux Cafe gourmet“ indelis (vertė – 100 Eur);</w:t>
      </w:r>
    </w:p>
    <w:p w:rsidR="00F35EDA" w:rsidRPr="003C6A8D" w:rsidRDefault="001F305A">
      <w:pPr>
        <w:spacing w:after="0"/>
        <w:ind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renginių viešinimo paslaugos (laikraščiai: „Naujasis Gėlupis“, „Gyvenimas“, UAB „ETERIS TV“; interneto portalai: kvitrina.com, naujasisgelupis.lt);</w:t>
      </w:r>
    </w:p>
    <w:p w:rsidR="00F35EDA" w:rsidRPr="003C6A8D" w:rsidRDefault="001F305A">
      <w:pPr>
        <w:spacing w:after="0"/>
        <w:ind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Jaunimo dienos organizavimui Prienuose: partnerio, Kauno r. Garliavos sporto ir kultūros centro, Jaunimo muzikos festivalio „Mu’zo’nas“ organizavimo Prienuose išlaidos (vertė – 750 Eur); viešinimo paslaugos – radijas „Tau“ (vertė – 900 Eur), „Naujasis Gėlupis“ (vertė – 200 Eur), Balbieriškio kaimo bendruomenės suteikta scena (vertė – 300 Eur), produkcija – UAB „Ekofrisa“ (vertė – 100 Eur), maisto produktais – „Prienų čeburekai“ (vertė – 50 Eur.), UAB „Lux Cafe“ gourmet suteikta kava (vertė – 50 Eur.) ir kt.</w:t>
      </w:r>
    </w:p>
    <w:p w:rsidR="00F35EDA" w:rsidRPr="003C6A8D" w:rsidRDefault="001F305A">
      <w:pPr>
        <w:spacing w:after="0"/>
        <w:ind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Laisvalaikio salėse:</w:t>
      </w:r>
    </w:p>
    <w:p w:rsidR="00F35EDA" w:rsidRPr="003C6A8D" w:rsidRDefault="001F305A">
      <w:pPr>
        <w:numPr>
          <w:ilvl w:val="0"/>
          <w:numId w:val="4"/>
        </w:numPr>
        <w:pBdr>
          <w:top w:val="nil"/>
          <w:left w:val="nil"/>
          <w:bottom w:val="nil"/>
          <w:right w:val="nil"/>
          <w:between w:val="nil"/>
        </w:pBdr>
        <w:tabs>
          <w:tab w:val="left" w:pos="709"/>
        </w:tabs>
        <w:spacing w:after="0"/>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Pakuonio – 1 800 Eur;</w:t>
      </w:r>
    </w:p>
    <w:p w:rsidR="00F35EDA" w:rsidRPr="003C6A8D" w:rsidRDefault="001F305A">
      <w:pPr>
        <w:numPr>
          <w:ilvl w:val="0"/>
          <w:numId w:val="4"/>
        </w:numPr>
        <w:pBdr>
          <w:top w:val="nil"/>
          <w:left w:val="nil"/>
          <w:bottom w:val="nil"/>
          <w:right w:val="nil"/>
          <w:between w:val="nil"/>
        </w:pBdr>
        <w:tabs>
          <w:tab w:val="left" w:pos="709"/>
        </w:tabs>
        <w:spacing w:after="0"/>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Išlaužo –  3 630 Eur;</w:t>
      </w:r>
    </w:p>
    <w:p w:rsidR="00F35EDA" w:rsidRPr="003C6A8D" w:rsidRDefault="001F305A">
      <w:pPr>
        <w:numPr>
          <w:ilvl w:val="0"/>
          <w:numId w:val="4"/>
        </w:numPr>
        <w:pBdr>
          <w:top w:val="nil"/>
          <w:left w:val="nil"/>
          <w:bottom w:val="nil"/>
          <w:right w:val="nil"/>
          <w:between w:val="nil"/>
        </w:pBdr>
        <w:tabs>
          <w:tab w:val="left" w:pos="709"/>
        </w:tabs>
        <w:spacing w:after="0"/>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Šilavoto – 350 Eur;</w:t>
      </w:r>
    </w:p>
    <w:p w:rsidR="00F35EDA" w:rsidRPr="003C6A8D" w:rsidRDefault="001F305A">
      <w:pPr>
        <w:numPr>
          <w:ilvl w:val="0"/>
          <w:numId w:val="4"/>
        </w:numPr>
        <w:pBdr>
          <w:top w:val="nil"/>
          <w:left w:val="nil"/>
          <w:bottom w:val="nil"/>
          <w:right w:val="nil"/>
          <w:between w:val="nil"/>
        </w:pBdr>
        <w:tabs>
          <w:tab w:val="left" w:pos="709"/>
        </w:tabs>
        <w:spacing w:after="0"/>
        <w:ind w:left="0" w:firstLine="57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Naujosios Ūtos – 100 Eur.</w:t>
      </w:r>
    </w:p>
    <w:p w:rsidR="00F35EDA" w:rsidRPr="003C6A8D" w:rsidRDefault="00F35EDA">
      <w:pPr>
        <w:tabs>
          <w:tab w:val="left" w:pos="709"/>
        </w:tabs>
        <w:spacing w:after="0"/>
        <w:jc w:val="both"/>
        <w:rPr>
          <w:rFonts w:ascii="Times New Roman" w:eastAsia="Times New Roman" w:hAnsi="Times New Roman" w:cs="Times New Roman"/>
          <w:sz w:val="24"/>
          <w:szCs w:val="24"/>
        </w:rPr>
      </w:pPr>
    </w:p>
    <w:p w:rsidR="00F35EDA" w:rsidRPr="003C6A8D" w:rsidRDefault="001F305A">
      <w:pPr>
        <w:numPr>
          <w:ilvl w:val="0"/>
          <w:numId w:val="3"/>
        </w:numPr>
        <w:pBdr>
          <w:top w:val="nil"/>
          <w:left w:val="nil"/>
          <w:bottom w:val="nil"/>
          <w:right w:val="nil"/>
          <w:between w:val="nil"/>
        </w:pBdr>
        <w:tabs>
          <w:tab w:val="left" w:pos="851"/>
          <w:tab w:val="left" w:pos="993"/>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Žmogiškųjų išteklių valdymas </w:t>
      </w:r>
    </w:p>
    <w:p w:rsidR="00F35EDA" w:rsidRPr="003C6A8D" w:rsidRDefault="001F305A">
      <w:pPr>
        <w:numPr>
          <w:ilvl w:val="1"/>
          <w:numId w:val="3"/>
        </w:numPr>
        <w:pBdr>
          <w:top w:val="nil"/>
          <w:left w:val="nil"/>
          <w:bottom w:val="nil"/>
          <w:right w:val="nil"/>
          <w:between w:val="nil"/>
        </w:pBdr>
        <w:tabs>
          <w:tab w:val="left" w:pos="851"/>
          <w:tab w:val="left" w:pos="993"/>
        </w:tabs>
        <w:spacing w:after="120"/>
        <w:ind w:left="0" w:firstLine="567"/>
        <w:jc w:val="both"/>
        <w:rPr>
          <w:rFonts w:ascii="Times New Roman" w:eastAsia="Times New Roman" w:hAnsi="Times New Roman" w:cs="Times New Roman"/>
          <w:i/>
          <w:sz w:val="24"/>
          <w:szCs w:val="24"/>
        </w:rPr>
      </w:pPr>
      <w:r w:rsidRPr="003C6A8D">
        <w:rPr>
          <w:rFonts w:ascii="Times New Roman" w:eastAsia="Times New Roman" w:hAnsi="Times New Roman" w:cs="Times New Roman"/>
          <w:b/>
          <w:sz w:val="24"/>
          <w:szCs w:val="24"/>
        </w:rPr>
        <w:t xml:space="preserve">Lentelė </w:t>
      </w:r>
    </w:p>
    <w:tbl>
      <w:tblPr>
        <w:tblStyle w:val="a7"/>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134"/>
        <w:gridCol w:w="1134"/>
        <w:gridCol w:w="1276"/>
        <w:gridCol w:w="1417"/>
        <w:gridCol w:w="1701"/>
        <w:gridCol w:w="1021"/>
      </w:tblGrid>
      <w:tr w:rsidR="003C6A8D" w:rsidRPr="003C6A8D" w:rsidTr="003C6A8D">
        <w:trPr>
          <w:trHeight w:val="564"/>
        </w:trPr>
        <w:tc>
          <w:tcPr>
            <w:tcW w:w="1985" w:type="dxa"/>
            <w:vMerge w:val="restart"/>
            <w:vAlign w:val="center"/>
          </w:tcPr>
          <w:p w:rsidR="00F35EDA" w:rsidRPr="003C6A8D" w:rsidRDefault="00F35EDA">
            <w:pPr>
              <w:widowControl w:val="0"/>
              <w:spacing w:after="0"/>
              <w:jc w:val="center"/>
              <w:rPr>
                <w:rFonts w:ascii="Times New Roman" w:eastAsia="Times New Roman" w:hAnsi="Times New Roman" w:cs="Times New Roman"/>
                <w:b/>
                <w:sz w:val="24"/>
                <w:szCs w:val="24"/>
              </w:rPr>
            </w:pPr>
          </w:p>
        </w:tc>
        <w:tc>
          <w:tcPr>
            <w:tcW w:w="1134" w:type="dxa"/>
            <w:vMerge w:val="restart"/>
            <w:vAlign w:val="center"/>
          </w:tcPr>
          <w:p w:rsidR="00F35EDA" w:rsidRPr="003C6A8D" w:rsidRDefault="00F35EDA">
            <w:pPr>
              <w:widowControl w:val="0"/>
              <w:jc w:val="center"/>
              <w:rPr>
                <w:rFonts w:ascii="Times New Roman" w:eastAsia="Times New Roman" w:hAnsi="Times New Roman" w:cs="Times New Roman"/>
                <w:b/>
                <w:sz w:val="24"/>
                <w:szCs w:val="24"/>
              </w:rPr>
            </w:pPr>
          </w:p>
          <w:p w:rsidR="00F35EDA" w:rsidRPr="003C6A8D" w:rsidRDefault="001F305A">
            <w:pPr>
              <w:widowControl w:val="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Etatų skaičius</w:t>
            </w:r>
          </w:p>
        </w:tc>
        <w:tc>
          <w:tcPr>
            <w:tcW w:w="1134" w:type="dxa"/>
            <w:vMerge w:val="restart"/>
            <w:vAlign w:val="center"/>
          </w:tcPr>
          <w:p w:rsidR="00F35EDA" w:rsidRPr="003C6A8D" w:rsidRDefault="001F305A">
            <w:pPr>
              <w:widowControl w:val="0"/>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Darbuotojų</w:t>
            </w:r>
          </w:p>
          <w:p w:rsidR="00F35EDA" w:rsidRPr="003C6A8D" w:rsidRDefault="001F305A">
            <w:pPr>
              <w:widowControl w:val="0"/>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skaičius</w:t>
            </w:r>
          </w:p>
        </w:tc>
        <w:tc>
          <w:tcPr>
            <w:tcW w:w="5415" w:type="dxa"/>
            <w:gridSpan w:val="4"/>
            <w:vAlign w:val="center"/>
          </w:tcPr>
          <w:p w:rsidR="00F35EDA" w:rsidRPr="003C6A8D" w:rsidRDefault="001F305A">
            <w:pPr>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Darbuotojų išsilavinimas (skaičius)</w:t>
            </w:r>
          </w:p>
        </w:tc>
      </w:tr>
      <w:tr w:rsidR="003C6A8D" w:rsidRPr="003C6A8D" w:rsidTr="003C6A8D">
        <w:trPr>
          <w:trHeight w:val="862"/>
        </w:trPr>
        <w:tc>
          <w:tcPr>
            <w:tcW w:w="1985" w:type="dxa"/>
            <w:vMerge/>
            <w:vAlign w:val="center"/>
          </w:tcPr>
          <w:p w:rsidR="00F35EDA" w:rsidRPr="003C6A8D" w:rsidRDefault="00F35ED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134" w:type="dxa"/>
            <w:vMerge/>
            <w:vAlign w:val="center"/>
          </w:tcPr>
          <w:p w:rsidR="00F35EDA" w:rsidRPr="003C6A8D" w:rsidRDefault="00F35ED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134" w:type="dxa"/>
            <w:vMerge/>
            <w:vAlign w:val="center"/>
          </w:tcPr>
          <w:p w:rsidR="00F35EDA" w:rsidRPr="003C6A8D" w:rsidRDefault="00F35ED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276" w:type="dxa"/>
            <w:vAlign w:val="center"/>
          </w:tcPr>
          <w:p w:rsidR="00F35EDA" w:rsidRPr="003C6A8D" w:rsidRDefault="001F305A">
            <w:pPr>
              <w:widowControl w:val="0"/>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Aukštasis</w:t>
            </w:r>
          </w:p>
          <w:p w:rsidR="00F35EDA" w:rsidRPr="003C6A8D" w:rsidRDefault="001F305A">
            <w:pPr>
              <w:widowControl w:val="0"/>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universitetinis</w:t>
            </w:r>
          </w:p>
        </w:tc>
        <w:tc>
          <w:tcPr>
            <w:tcW w:w="1417" w:type="dxa"/>
            <w:vAlign w:val="center"/>
          </w:tcPr>
          <w:p w:rsidR="00F35EDA" w:rsidRPr="003C6A8D" w:rsidRDefault="001F305A">
            <w:pPr>
              <w:widowControl w:val="0"/>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Aukštasis neuniversi-</w:t>
            </w:r>
          </w:p>
          <w:p w:rsidR="00F35EDA" w:rsidRPr="003C6A8D" w:rsidRDefault="001F305A">
            <w:pPr>
              <w:widowControl w:val="0"/>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tetinis</w:t>
            </w:r>
          </w:p>
        </w:tc>
        <w:tc>
          <w:tcPr>
            <w:tcW w:w="1701" w:type="dxa"/>
          </w:tcPr>
          <w:p w:rsidR="00F35EDA" w:rsidRPr="003C6A8D" w:rsidRDefault="001F305A">
            <w:pPr>
              <w:widowControl w:val="0"/>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Aukštesnysis arba specialusis vidurinis</w:t>
            </w:r>
          </w:p>
        </w:tc>
        <w:tc>
          <w:tcPr>
            <w:tcW w:w="1021" w:type="dxa"/>
            <w:vAlign w:val="center"/>
          </w:tcPr>
          <w:p w:rsidR="00F35EDA" w:rsidRPr="003C6A8D" w:rsidRDefault="001F305A">
            <w:pPr>
              <w:widowControl w:val="0"/>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Kitas</w:t>
            </w:r>
          </w:p>
        </w:tc>
      </w:tr>
      <w:tr w:rsidR="003C6A8D" w:rsidRPr="003C6A8D" w:rsidTr="003C6A8D">
        <w:trPr>
          <w:trHeight w:val="298"/>
        </w:trPr>
        <w:tc>
          <w:tcPr>
            <w:tcW w:w="1985" w:type="dxa"/>
            <w:vAlign w:val="center"/>
          </w:tcPr>
          <w:p w:rsidR="00F35EDA" w:rsidRPr="003C6A8D" w:rsidRDefault="001F305A">
            <w:pPr>
              <w:widowControl w:val="0"/>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Kultūros ir meno darbuotojai</w:t>
            </w:r>
          </w:p>
        </w:tc>
        <w:tc>
          <w:tcPr>
            <w:tcW w:w="1134"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19</w:t>
            </w:r>
          </w:p>
        </w:tc>
        <w:tc>
          <w:tcPr>
            <w:tcW w:w="1134"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26</w:t>
            </w:r>
          </w:p>
        </w:tc>
        <w:tc>
          <w:tcPr>
            <w:tcW w:w="1276"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12</w:t>
            </w:r>
          </w:p>
        </w:tc>
        <w:tc>
          <w:tcPr>
            <w:tcW w:w="1417"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4</w:t>
            </w:r>
          </w:p>
        </w:tc>
        <w:tc>
          <w:tcPr>
            <w:tcW w:w="1701"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6</w:t>
            </w:r>
          </w:p>
        </w:tc>
        <w:tc>
          <w:tcPr>
            <w:tcW w:w="1021"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3</w:t>
            </w:r>
          </w:p>
        </w:tc>
      </w:tr>
      <w:tr w:rsidR="003C6A8D" w:rsidRPr="003C6A8D" w:rsidTr="003C6A8D">
        <w:trPr>
          <w:trHeight w:val="337"/>
        </w:trPr>
        <w:tc>
          <w:tcPr>
            <w:tcW w:w="1985" w:type="dxa"/>
            <w:vAlign w:val="center"/>
          </w:tcPr>
          <w:p w:rsidR="00F35EDA" w:rsidRPr="003C6A8D" w:rsidRDefault="001F305A">
            <w:pPr>
              <w:widowControl w:val="0"/>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Kiti darbuotojai</w:t>
            </w:r>
          </w:p>
        </w:tc>
        <w:tc>
          <w:tcPr>
            <w:tcW w:w="1134"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13</w:t>
            </w:r>
          </w:p>
        </w:tc>
        <w:tc>
          <w:tcPr>
            <w:tcW w:w="1134"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11</w:t>
            </w:r>
          </w:p>
        </w:tc>
        <w:tc>
          <w:tcPr>
            <w:tcW w:w="1276"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3</w:t>
            </w:r>
          </w:p>
        </w:tc>
        <w:tc>
          <w:tcPr>
            <w:tcW w:w="1417"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0</w:t>
            </w:r>
          </w:p>
        </w:tc>
        <w:tc>
          <w:tcPr>
            <w:tcW w:w="1701"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10</w:t>
            </w:r>
          </w:p>
        </w:tc>
        <w:tc>
          <w:tcPr>
            <w:tcW w:w="1021" w:type="dxa"/>
            <w:vAlign w:val="center"/>
          </w:tcPr>
          <w:p w:rsidR="00F35EDA" w:rsidRPr="003C6A8D" w:rsidRDefault="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w:t>
            </w:r>
          </w:p>
        </w:tc>
      </w:tr>
      <w:tr w:rsidR="003C6A8D" w:rsidRPr="003C6A8D" w:rsidTr="003C6A8D">
        <w:trPr>
          <w:trHeight w:val="413"/>
        </w:trPr>
        <w:tc>
          <w:tcPr>
            <w:tcW w:w="1985" w:type="dxa"/>
            <w:vAlign w:val="center"/>
          </w:tcPr>
          <w:p w:rsidR="00F35EDA" w:rsidRPr="003C6A8D" w:rsidRDefault="001F305A">
            <w:pPr>
              <w:widowControl w:val="0"/>
              <w:spacing w:after="0" w:line="240" w:lineRule="auto"/>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Iš viso:</w:t>
            </w:r>
          </w:p>
        </w:tc>
        <w:tc>
          <w:tcPr>
            <w:tcW w:w="1134" w:type="dxa"/>
            <w:vAlign w:val="center"/>
          </w:tcPr>
          <w:p w:rsidR="00F35EDA" w:rsidRPr="003C6A8D" w:rsidRDefault="001F305A">
            <w:pPr>
              <w:widowControl w:val="0"/>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32</w:t>
            </w:r>
          </w:p>
        </w:tc>
        <w:tc>
          <w:tcPr>
            <w:tcW w:w="1134" w:type="dxa"/>
            <w:vAlign w:val="center"/>
          </w:tcPr>
          <w:p w:rsidR="00F35EDA" w:rsidRPr="003C6A8D" w:rsidRDefault="001F305A">
            <w:pPr>
              <w:widowControl w:val="0"/>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37</w:t>
            </w:r>
          </w:p>
        </w:tc>
        <w:tc>
          <w:tcPr>
            <w:tcW w:w="1276" w:type="dxa"/>
            <w:vAlign w:val="center"/>
          </w:tcPr>
          <w:p w:rsidR="00F35EDA" w:rsidRPr="003C6A8D" w:rsidRDefault="001F305A">
            <w:pPr>
              <w:widowControl w:val="0"/>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1</w:t>
            </w:r>
            <w:r w:rsidR="002A574E" w:rsidRPr="003C6A8D">
              <w:rPr>
                <w:rFonts w:ascii="Times New Roman" w:eastAsia="Times New Roman" w:hAnsi="Times New Roman" w:cs="Times New Roman"/>
                <w:b/>
                <w:sz w:val="24"/>
                <w:szCs w:val="24"/>
              </w:rPr>
              <w:t>5</w:t>
            </w:r>
          </w:p>
        </w:tc>
        <w:tc>
          <w:tcPr>
            <w:tcW w:w="1417" w:type="dxa"/>
            <w:vAlign w:val="center"/>
          </w:tcPr>
          <w:p w:rsidR="00F35EDA" w:rsidRPr="003C6A8D" w:rsidRDefault="001F305A">
            <w:pPr>
              <w:widowControl w:val="0"/>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4</w:t>
            </w:r>
          </w:p>
        </w:tc>
        <w:tc>
          <w:tcPr>
            <w:tcW w:w="1701" w:type="dxa"/>
            <w:vAlign w:val="center"/>
          </w:tcPr>
          <w:p w:rsidR="00F35EDA" w:rsidRPr="003C6A8D" w:rsidRDefault="002A574E">
            <w:pPr>
              <w:widowControl w:val="0"/>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1</w:t>
            </w:r>
            <w:r w:rsidR="001F305A" w:rsidRPr="003C6A8D">
              <w:rPr>
                <w:rFonts w:ascii="Times New Roman" w:eastAsia="Times New Roman" w:hAnsi="Times New Roman" w:cs="Times New Roman"/>
                <w:b/>
                <w:sz w:val="24"/>
                <w:szCs w:val="24"/>
              </w:rPr>
              <w:t>6</w:t>
            </w:r>
          </w:p>
        </w:tc>
        <w:tc>
          <w:tcPr>
            <w:tcW w:w="1021" w:type="dxa"/>
            <w:vAlign w:val="center"/>
          </w:tcPr>
          <w:p w:rsidR="00F35EDA" w:rsidRPr="003C6A8D" w:rsidRDefault="002A574E">
            <w:pPr>
              <w:widowControl w:val="0"/>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5</w:t>
            </w:r>
          </w:p>
        </w:tc>
      </w:tr>
    </w:tbl>
    <w:p w:rsidR="001F305A" w:rsidRPr="003C6A8D" w:rsidRDefault="001F305A">
      <w:pPr>
        <w:pBdr>
          <w:top w:val="nil"/>
          <w:left w:val="nil"/>
          <w:bottom w:val="nil"/>
          <w:right w:val="nil"/>
          <w:between w:val="nil"/>
        </w:pBdr>
        <w:jc w:val="both"/>
        <w:rPr>
          <w:rFonts w:ascii="Times New Roman" w:eastAsia="Times New Roman" w:hAnsi="Times New Roman" w:cs="Times New Roman"/>
          <w:b/>
          <w:sz w:val="24"/>
          <w:szCs w:val="24"/>
          <w:highlight w:val="white"/>
        </w:rPr>
        <w:sectPr w:rsidR="001F305A" w:rsidRPr="003C6A8D" w:rsidSect="00506BF5">
          <w:headerReference w:type="default" r:id="rId9"/>
          <w:footerReference w:type="even" r:id="rId10"/>
          <w:footerReference w:type="default" r:id="rId11"/>
          <w:headerReference w:type="first" r:id="rId12"/>
          <w:pgSz w:w="11906" w:h="16838"/>
          <w:pgMar w:top="1134" w:right="567" w:bottom="1134" w:left="1701" w:header="567" w:footer="567" w:gutter="0"/>
          <w:pgNumType w:start="1"/>
          <w:cols w:space="1296"/>
          <w:titlePg/>
          <w:docGrid w:linePitch="299"/>
        </w:sectPr>
      </w:pPr>
    </w:p>
    <w:p w:rsidR="001F305A" w:rsidRPr="003C6A8D" w:rsidRDefault="001F305A" w:rsidP="001F305A">
      <w:pPr>
        <w:pStyle w:val="ListParagraph"/>
        <w:numPr>
          <w:ilvl w:val="0"/>
          <w:numId w:val="3"/>
        </w:numPr>
        <w:pBdr>
          <w:top w:val="nil"/>
          <w:left w:val="nil"/>
          <w:bottom w:val="nil"/>
          <w:right w:val="nil"/>
          <w:between w:val="nil"/>
        </w:pBdr>
        <w:tabs>
          <w:tab w:val="left" w:pos="993"/>
        </w:tabs>
        <w:spacing w:after="120" w:line="240" w:lineRule="auto"/>
        <w:ind w:left="0" w:firstLine="567"/>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lastRenderedPageBreak/>
        <w:t>Įstaigos veiklos rodikliai</w:t>
      </w:r>
    </w:p>
    <w:p w:rsidR="001F305A" w:rsidRPr="003C6A8D" w:rsidRDefault="001F305A" w:rsidP="001F305A">
      <w:pPr>
        <w:numPr>
          <w:ilvl w:val="1"/>
          <w:numId w:val="3"/>
        </w:numPr>
        <w:tabs>
          <w:tab w:val="left" w:pos="993"/>
        </w:tabs>
        <w:spacing w:after="0" w:line="240" w:lineRule="auto"/>
        <w:ind w:left="0" w:firstLine="567"/>
        <w:rPr>
          <w:rFonts w:ascii="Times New Roman" w:eastAsia="Times New Roman" w:hAnsi="Times New Roman" w:cs="Times New Roman"/>
          <w:b/>
          <w:i/>
          <w:sz w:val="24"/>
          <w:szCs w:val="24"/>
        </w:rPr>
      </w:pPr>
      <w:r w:rsidRPr="003C6A8D">
        <w:rPr>
          <w:rFonts w:ascii="Times New Roman" w:eastAsia="Times New Roman" w:hAnsi="Times New Roman" w:cs="Times New Roman"/>
          <w:b/>
          <w:sz w:val="24"/>
          <w:szCs w:val="24"/>
        </w:rPr>
        <w:t>Lentelė</w:t>
      </w:r>
      <w:r w:rsidR="00847BEC">
        <w:rPr>
          <w:rFonts w:ascii="Times New Roman" w:eastAsia="Times New Roman" w:hAnsi="Times New Roman" w:cs="Times New Roman"/>
          <w:sz w:val="24"/>
          <w:szCs w:val="24"/>
        </w:rPr>
        <w:t>.</w:t>
      </w:r>
    </w:p>
    <w:tbl>
      <w:tblPr>
        <w:tblW w:w="14923" w:type="dxa"/>
        <w:tblInd w:w="-85" w:type="dxa"/>
        <w:tblBorders>
          <w:top w:val="single" w:sz="4" w:space="0" w:color="000001"/>
          <w:left w:val="single" w:sz="4" w:space="0" w:color="000001"/>
          <w:bottom w:val="single" w:sz="4" w:space="0" w:color="000001"/>
          <w:insideH w:val="single" w:sz="4" w:space="0" w:color="000001"/>
        </w:tblBorders>
        <w:tblLayout w:type="fixed"/>
        <w:tblLook w:val="0000"/>
      </w:tblPr>
      <w:tblGrid>
        <w:gridCol w:w="567"/>
        <w:gridCol w:w="204"/>
        <w:gridCol w:w="2711"/>
        <w:gridCol w:w="851"/>
        <w:gridCol w:w="850"/>
        <w:gridCol w:w="1843"/>
        <w:gridCol w:w="1559"/>
        <w:gridCol w:w="6338"/>
      </w:tblGrid>
      <w:tr w:rsidR="001F305A" w:rsidRPr="003C6A8D" w:rsidTr="00102009">
        <w:trPr>
          <w:trHeight w:val="240"/>
        </w:trPr>
        <w:tc>
          <w:tcPr>
            <w:tcW w:w="567" w:type="dxa"/>
            <w:vMerge w:val="restart"/>
            <w:tcBorders>
              <w:top w:val="single" w:sz="4" w:space="0" w:color="000001"/>
              <w:left w:val="single" w:sz="4" w:space="0" w:color="000001"/>
            </w:tcBorders>
            <w:shd w:val="clear" w:color="auto" w:fill="auto"/>
            <w:tcMar>
              <w:left w:w="56" w:type="dxa"/>
            </w:tcMar>
            <w:vAlign w:val="center"/>
          </w:tcPr>
          <w:p w:rsidR="001F305A" w:rsidRPr="003C6A8D" w:rsidRDefault="001F305A" w:rsidP="001F305A">
            <w:pPr>
              <w:widowControl w:val="0"/>
              <w:spacing w:after="0" w:line="240" w:lineRule="auto"/>
              <w:ind w:left="-57" w:right="-57"/>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Eil.</w:t>
            </w:r>
          </w:p>
          <w:p w:rsidR="001F305A" w:rsidRPr="003C6A8D" w:rsidRDefault="001F305A" w:rsidP="001F305A">
            <w:pPr>
              <w:widowControl w:val="0"/>
              <w:spacing w:after="0" w:line="240" w:lineRule="auto"/>
              <w:ind w:left="-57" w:right="-57"/>
              <w:jc w:val="center"/>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Nr.</w:t>
            </w:r>
          </w:p>
        </w:tc>
        <w:tc>
          <w:tcPr>
            <w:tcW w:w="2915" w:type="dxa"/>
            <w:gridSpan w:val="2"/>
            <w:vMerge w:val="restart"/>
            <w:tcBorders>
              <w:top w:val="single" w:sz="4" w:space="0" w:color="000001"/>
              <w:left w:val="single" w:sz="4" w:space="0" w:color="000001"/>
            </w:tcBorders>
            <w:shd w:val="clear" w:color="auto" w:fill="auto"/>
            <w:tcMar>
              <w:left w:w="56" w:type="dxa"/>
            </w:tcMar>
            <w:vAlign w:val="center"/>
          </w:tcPr>
          <w:p w:rsidR="001F305A" w:rsidRPr="003C6A8D" w:rsidRDefault="001F305A" w:rsidP="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Meno kolektyvas</w:t>
            </w:r>
          </w:p>
        </w:tc>
        <w:tc>
          <w:tcPr>
            <w:tcW w:w="1701" w:type="dxa"/>
            <w:gridSpan w:val="2"/>
            <w:tcBorders>
              <w:top w:val="single" w:sz="4" w:space="0" w:color="000001"/>
              <w:left w:val="single" w:sz="4" w:space="0" w:color="000001"/>
            </w:tcBorders>
            <w:vAlign w:val="center"/>
          </w:tcPr>
          <w:p w:rsidR="001F305A" w:rsidRPr="003C6A8D" w:rsidRDefault="001F305A" w:rsidP="001F305A">
            <w:pPr>
              <w:widowControl w:val="0"/>
              <w:spacing w:after="0" w:line="240" w:lineRule="auto"/>
              <w:jc w:val="center"/>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Dalyvių sk.</w:t>
            </w:r>
          </w:p>
        </w:tc>
        <w:tc>
          <w:tcPr>
            <w:tcW w:w="1843" w:type="dxa"/>
            <w:vMerge w:val="restart"/>
            <w:tcBorders>
              <w:top w:val="single" w:sz="4" w:space="0" w:color="000001"/>
              <w:left w:val="single" w:sz="4" w:space="0" w:color="000001"/>
              <w:right w:val="single" w:sz="4" w:space="0" w:color="000001"/>
            </w:tcBorders>
            <w:shd w:val="clear" w:color="auto" w:fill="auto"/>
            <w:tcMar>
              <w:left w:w="56" w:type="dxa"/>
            </w:tcMar>
            <w:vAlign w:val="center"/>
          </w:tcPr>
          <w:p w:rsidR="001F305A" w:rsidRPr="003C6A8D" w:rsidRDefault="001F305A" w:rsidP="001F305A">
            <w:pPr>
              <w:widowControl w:val="0"/>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Kolektyvo meninio lygio kategorija, kada suteikta</w:t>
            </w:r>
          </w:p>
        </w:tc>
        <w:tc>
          <w:tcPr>
            <w:tcW w:w="1559" w:type="dxa"/>
            <w:vMerge w:val="restart"/>
            <w:tcBorders>
              <w:top w:val="single" w:sz="4" w:space="0" w:color="000001"/>
              <w:left w:val="single" w:sz="4" w:space="0" w:color="000001"/>
              <w:right w:val="single" w:sz="4" w:space="0" w:color="000001"/>
            </w:tcBorders>
            <w:vAlign w:val="center"/>
          </w:tcPr>
          <w:p w:rsidR="001F305A" w:rsidRPr="003C6A8D" w:rsidRDefault="001F305A" w:rsidP="001F305A">
            <w:pPr>
              <w:widowControl w:val="0"/>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Meno kolektyvo vadovas, jo darbo krūvis</w:t>
            </w:r>
          </w:p>
        </w:tc>
        <w:tc>
          <w:tcPr>
            <w:tcW w:w="6338" w:type="dxa"/>
            <w:vMerge w:val="restart"/>
            <w:tcBorders>
              <w:top w:val="single" w:sz="4" w:space="0" w:color="000001"/>
              <w:left w:val="single" w:sz="4" w:space="0" w:color="000001"/>
              <w:right w:val="single" w:sz="4" w:space="0" w:color="000001"/>
            </w:tcBorders>
            <w:vAlign w:val="center"/>
          </w:tcPr>
          <w:p w:rsidR="001F305A" w:rsidRPr="003C6A8D" w:rsidRDefault="001F305A" w:rsidP="001F305A">
            <w:pPr>
              <w:widowControl w:val="0"/>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Svarbiausi meno kolektyvo pasiekimai/ pastabos</w:t>
            </w:r>
          </w:p>
        </w:tc>
      </w:tr>
      <w:tr w:rsidR="001F305A" w:rsidRPr="003C6A8D" w:rsidTr="00102009">
        <w:trPr>
          <w:trHeight w:val="675"/>
        </w:trPr>
        <w:tc>
          <w:tcPr>
            <w:tcW w:w="567" w:type="dxa"/>
            <w:vMerge/>
            <w:tcBorders>
              <w:top w:val="single" w:sz="4" w:space="0" w:color="000001"/>
              <w:left w:val="single" w:sz="4" w:space="0" w:color="000001"/>
            </w:tcBorders>
            <w:shd w:val="clear" w:color="auto" w:fill="auto"/>
            <w:tcMar>
              <w:left w:w="56" w:type="dxa"/>
            </w:tcMar>
            <w:vAlign w:val="center"/>
          </w:tcPr>
          <w:p w:rsidR="001F305A" w:rsidRPr="003C6A8D" w:rsidRDefault="001F305A" w:rsidP="001F305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915" w:type="dxa"/>
            <w:gridSpan w:val="2"/>
            <w:vMerge/>
            <w:tcBorders>
              <w:top w:val="single" w:sz="4" w:space="0" w:color="000001"/>
              <w:left w:val="single" w:sz="4" w:space="0" w:color="000001"/>
            </w:tcBorders>
            <w:shd w:val="clear" w:color="auto" w:fill="auto"/>
            <w:tcMar>
              <w:left w:w="56" w:type="dxa"/>
            </w:tcMar>
            <w:vAlign w:val="center"/>
          </w:tcPr>
          <w:p w:rsidR="001F305A" w:rsidRPr="003C6A8D" w:rsidRDefault="001F305A" w:rsidP="001F305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51" w:type="dxa"/>
            <w:tcBorders>
              <w:left w:val="single" w:sz="4" w:space="0" w:color="000001"/>
              <w:bottom w:val="single" w:sz="4" w:space="0" w:color="000001"/>
              <w:right w:val="single" w:sz="4" w:space="0" w:color="000001"/>
            </w:tcBorders>
            <w:tcMar>
              <w:left w:w="56" w:type="dxa"/>
            </w:tcMar>
            <w:vAlign w:val="center"/>
          </w:tcPr>
          <w:p w:rsidR="001F305A" w:rsidRPr="003C6A8D" w:rsidRDefault="001F305A" w:rsidP="001F305A">
            <w:pPr>
              <w:widowControl w:val="0"/>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Suau</w:t>
            </w:r>
            <w:r w:rsidR="00037967" w:rsidRPr="003C6A8D">
              <w:rPr>
                <w:rFonts w:ascii="Times New Roman" w:eastAsia="Times New Roman" w:hAnsi="Times New Roman" w:cs="Times New Roman"/>
                <w:b/>
                <w:sz w:val="24"/>
                <w:szCs w:val="24"/>
              </w:rPr>
              <w:t>-</w:t>
            </w:r>
            <w:r w:rsidRPr="003C6A8D">
              <w:rPr>
                <w:rFonts w:ascii="Times New Roman" w:eastAsia="Times New Roman" w:hAnsi="Times New Roman" w:cs="Times New Roman"/>
                <w:b/>
                <w:sz w:val="24"/>
                <w:szCs w:val="24"/>
              </w:rPr>
              <w:t>gu-siųjų</w:t>
            </w:r>
          </w:p>
        </w:tc>
        <w:tc>
          <w:tcPr>
            <w:tcW w:w="850" w:type="dxa"/>
            <w:tcBorders>
              <w:top w:val="single" w:sz="4" w:space="0" w:color="000001"/>
              <w:left w:val="single" w:sz="4" w:space="0" w:color="000001"/>
              <w:bottom w:val="single" w:sz="4" w:space="0" w:color="000001"/>
            </w:tcBorders>
            <w:shd w:val="clear" w:color="auto" w:fill="auto"/>
            <w:tcMar>
              <w:left w:w="56" w:type="dxa"/>
            </w:tcMar>
            <w:vAlign w:val="center"/>
          </w:tcPr>
          <w:p w:rsidR="001F305A" w:rsidRPr="003C6A8D" w:rsidRDefault="001F305A" w:rsidP="001F305A">
            <w:pPr>
              <w:widowControl w:val="0"/>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Vai- kų</w:t>
            </w:r>
          </w:p>
        </w:tc>
        <w:tc>
          <w:tcPr>
            <w:tcW w:w="1843" w:type="dxa"/>
            <w:vMerge/>
            <w:tcBorders>
              <w:top w:val="single" w:sz="4" w:space="0" w:color="000001"/>
              <w:left w:val="single" w:sz="4" w:space="0" w:color="000001"/>
              <w:right w:val="single" w:sz="4" w:space="0" w:color="000001"/>
            </w:tcBorders>
            <w:shd w:val="clear" w:color="auto" w:fill="auto"/>
            <w:tcMar>
              <w:left w:w="56" w:type="dxa"/>
            </w:tcMar>
            <w:vAlign w:val="center"/>
          </w:tcPr>
          <w:p w:rsidR="001F305A" w:rsidRPr="003C6A8D" w:rsidRDefault="001F305A" w:rsidP="001F305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59" w:type="dxa"/>
            <w:vMerge/>
            <w:tcBorders>
              <w:top w:val="single" w:sz="4" w:space="0" w:color="000001"/>
              <w:left w:val="single" w:sz="4" w:space="0" w:color="000001"/>
              <w:right w:val="single" w:sz="4" w:space="0" w:color="000001"/>
            </w:tcBorders>
            <w:vAlign w:val="center"/>
          </w:tcPr>
          <w:p w:rsidR="001F305A" w:rsidRPr="003C6A8D" w:rsidRDefault="001F305A" w:rsidP="001F305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6338" w:type="dxa"/>
            <w:vMerge/>
            <w:tcBorders>
              <w:top w:val="single" w:sz="4" w:space="0" w:color="000001"/>
              <w:left w:val="single" w:sz="4" w:space="0" w:color="000001"/>
              <w:right w:val="single" w:sz="4" w:space="0" w:color="000001"/>
            </w:tcBorders>
            <w:vAlign w:val="center"/>
          </w:tcPr>
          <w:p w:rsidR="001F305A" w:rsidRPr="003C6A8D" w:rsidRDefault="001F305A" w:rsidP="001F305A">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102009" w:rsidRPr="003C6A8D" w:rsidTr="00102009">
        <w:trPr>
          <w:trHeight w:val="479"/>
        </w:trPr>
        <w:tc>
          <w:tcPr>
            <w:tcW w:w="567" w:type="dxa"/>
            <w:tcBorders>
              <w:left w:val="single" w:sz="4" w:space="0" w:color="000001"/>
            </w:tcBorders>
            <w:shd w:val="clear" w:color="auto" w:fill="auto"/>
            <w:tcMar>
              <w:left w:w="56" w:type="dxa"/>
            </w:tcMar>
            <w:vAlign w:val="center"/>
          </w:tcPr>
          <w:p w:rsidR="00102009" w:rsidRPr="003C6A8D" w:rsidRDefault="00102009" w:rsidP="001F305A">
            <w:pPr>
              <w:widowControl w:val="0"/>
              <w:numPr>
                <w:ilvl w:val="0"/>
                <w:numId w:val="26"/>
              </w:numPr>
              <w:tabs>
                <w:tab w:val="left" w:pos="0"/>
              </w:tabs>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3.</w:t>
            </w:r>
          </w:p>
        </w:tc>
        <w:tc>
          <w:tcPr>
            <w:tcW w:w="2915" w:type="dxa"/>
            <w:gridSpan w:val="2"/>
            <w:tcBorders>
              <w:left w:val="single" w:sz="4" w:space="0" w:color="000001"/>
            </w:tcBorders>
            <w:shd w:val="clear" w:color="auto" w:fill="auto"/>
            <w:tcMar>
              <w:left w:w="56" w:type="dxa"/>
            </w:tcMar>
            <w:vAlign w:val="center"/>
          </w:tcPr>
          <w:p w:rsidR="00102009" w:rsidRPr="003C6A8D" w:rsidRDefault="00102009" w:rsidP="001F305A">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Vyresniųjų liaudiškų šokių grupė „Ringis“ </w:t>
            </w:r>
          </w:p>
        </w:tc>
        <w:tc>
          <w:tcPr>
            <w:tcW w:w="851" w:type="dxa"/>
            <w:tcBorders>
              <w:left w:val="single" w:sz="4" w:space="0" w:color="000001"/>
              <w:right w:val="single" w:sz="4" w:space="0" w:color="000001"/>
            </w:tcBorders>
            <w:tcMar>
              <w:left w:w="56" w:type="dxa"/>
            </w:tcMar>
            <w:vAlign w:val="center"/>
          </w:tcPr>
          <w:p w:rsidR="00102009" w:rsidRPr="003C6A8D" w:rsidRDefault="00102009" w:rsidP="001F305A">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21</w:t>
            </w:r>
          </w:p>
        </w:tc>
        <w:tc>
          <w:tcPr>
            <w:tcW w:w="850" w:type="dxa"/>
            <w:tcBorders>
              <w:left w:val="single" w:sz="4" w:space="0" w:color="000001"/>
            </w:tcBorders>
            <w:shd w:val="clear" w:color="auto" w:fill="auto"/>
            <w:tcMar>
              <w:left w:w="56" w:type="dxa"/>
            </w:tcMar>
            <w:vAlign w:val="center"/>
          </w:tcPr>
          <w:p w:rsidR="00102009" w:rsidRPr="003C6A8D" w:rsidRDefault="00102009" w:rsidP="001F305A">
            <w:pP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F305A">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 (2018 m.)</w:t>
            </w:r>
          </w:p>
          <w:p w:rsidR="00102009" w:rsidRPr="003C6A8D" w:rsidRDefault="00102009" w:rsidP="001F305A">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 (2010 m.)</w:t>
            </w:r>
          </w:p>
        </w:tc>
        <w:tc>
          <w:tcPr>
            <w:tcW w:w="1559" w:type="dxa"/>
            <w:vMerge w:val="restart"/>
            <w:tcBorders>
              <w:left w:val="single" w:sz="4" w:space="0" w:color="000001"/>
              <w:right w:val="single" w:sz="4" w:space="0" w:color="000001"/>
            </w:tcBorders>
          </w:tcPr>
          <w:p w:rsidR="00102009" w:rsidRPr="003C6A8D" w:rsidRDefault="00102009" w:rsidP="001F305A">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R. Markūnas, 0,5 et.</w:t>
            </w:r>
          </w:p>
        </w:tc>
        <w:tc>
          <w:tcPr>
            <w:tcW w:w="6338" w:type="dxa"/>
            <w:tcBorders>
              <w:left w:val="single" w:sz="4" w:space="0" w:color="000001"/>
              <w:right w:val="single" w:sz="4" w:space="0" w:color="000001"/>
            </w:tcBorders>
            <w:vAlign w:val="center"/>
          </w:tcPr>
          <w:p w:rsidR="00102009" w:rsidRPr="003C6A8D" w:rsidRDefault="00102009" w:rsidP="001F305A">
            <w:pPr>
              <w:spacing w:after="0" w:line="240" w:lineRule="auto"/>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Spalio 24 d. suaugusiųjų liaudiškų šokių kolektyvų konkursinio festivalio „Pora už poros“ respublikiniame ture kolektyvas pelnė mažojo laureato nominaciją</w:t>
            </w:r>
          </w:p>
        </w:tc>
      </w:tr>
      <w:tr w:rsidR="00102009" w:rsidRPr="003C6A8D" w:rsidTr="00102009">
        <w:trPr>
          <w:trHeight w:val="479"/>
        </w:trPr>
        <w:tc>
          <w:tcPr>
            <w:tcW w:w="567" w:type="dxa"/>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915" w:type="dxa"/>
            <w:gridSpan w:val="2"/>
            <w:tcBorders>
              <w:lef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Vaikų ir paauglių klasikinio šokio studija „Saulės perlai“ (NVŠ programa)</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p>
        </w:tc>
        <w:tc>
          <w:tcPr>
            <w:tcW w:w="850" w:type="dxa"/>
            <w:tcBorders>
              <w:left w:val="single" w:sz="4" w:space="0" w:color="000001"/>
            </w:tcBorders>
            <w:shd w:val="clear" w:color="auto" w:fill="auto"/>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21</w:t>
            </w: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Be kategorijos</w:t>
            </w:r>
          </w:p>
        </w:tc>
        <w:tc>
          <w:tcPr>
            <w:tcW w:w="1559" w:type="dxa"/>
            <w:vMerge/>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rPr>
            </w:pPr>
          </w:p>
        </w:tc>
        <w:tc>
          <w:tcPr>
            <w:tcW w:w="6338"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sz w:val="20"/>
                <w:szCs w:val="20"/>
              </w:rPr>
            </w:pPr>
          </w:p>
        </w:tc>
      </w:tr>
      <w:tr w:rsidR="00102009" w:rsidRPr="003C6A8D" w:rsidTr="00102009">
        <w:trPr>
          <w:trHeight w:val="479"/>
        </w:trPr>
        <w:tc>
          <w:tcPr>
            <w:tcW w:w="567" w:type="dxa"/>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4.</w:t>
            </w:r>
          </w:p>
        </w:tc>
        <w:tc>
          <w:tcPr>
            <w:tcW w:w="2915" w:type="dxa"/>
            <w:gridSpan w:val="2"/>
            <w:tcBorders>
              <w:lef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Senjorų liaudiškų šokių grupė „Vajaunas”</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17</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 (2018 m.)</w:t>
            </w:r>
          </w:p>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 (2017 m.)  </w:t>
            </w:r>
          </w:p>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 (2009 m.) </w:t>
            </w:r>
          </w:p>
        </w:tc>
        <w:tc>
          <w:tcPr>
            <w:tcW w:w="1559" w:type="dxa"/>
            <w:tcBorders>
              <w:left w:val="single" w:sz="4" w:space="0" w:color="000001"/>
              <w:right w:val="single" w:sz="4" w:space="0" w:color="000001"/>
            </w:tcBorders>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L. Gediminienė, 0,5 et.</w:t>
            </w:r>
          </w:p>
        </w:tc>
        <w:tc>
          <w:tcPr>
            <w:tcW w:w="6338"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Spalio 30 d. suaugusiųjų liaudiškų šokių kolektyvų konkursinio festivalio „Pora už poros“ respublikiniame ture kolektyvas pelnė I vietą, kolektyvo naujas šokis „Polka Žemalė“ pakliuvo į konkurso geriausių naujų šokių trejetuką.</w:t>
            </w:r>
          </w:p>
        </w:tc>
      </w:tr>
      <w:tr w:rsidR="00102009" w:rsidRPr="003C6A8D" w:rsidTr="00102009">
        <w:trPr>
          <w:trHeight w:val="479"/>
        </w:trPr>
        <w:tc>
          <w:tcPr>
            <w:tcW w:w="567" w:type="dxa"/>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5.</w:t>
            </w:r>
          </w:p>
        </w:tc>
        <w:tc>
          <w:tcPr>
            <w:tcW w:w="2915" w:type="dxa"/>
            <w:gridSpan w:val="2"/>
            <w:tcBorders>
              <w:lef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Mišrus choras „Šilas“</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24</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(2018 m.)</w:t>
            </w:r>
          </w:p>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(2009 m.)</w:t>
            </w:r>
          </w:p>
        </w:tc>
        <w:tc>
          <w:tcPr>
            <w:tcW w:w="1559" w:type="dxa"/>
            <w:vMerge w:val="restart"/>
            <w:tcBorders>
              <w:left w:val="single" w:sz="4" w:space="0" w:color="000001"/>
              <w:right w:val="single" w:sz="4" w:space="0" w:color="000001"/>
            </w:tcBorders>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A. Šyvokienė, 1 et.</w:t>
            </w:r>
          </w:p>
        </w:tc>
        <w:tc>
          <w:tcPr>
            <w:tcW w:w="6338"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Nuo birželio 1 d. vietoje mišraus – moterų choras</w:t>
            </w:r>
          </w:p>
        </w:tc>
      </w:tr>
      <w:tr w:rsidR="00102009" w:rsidRPr="003C6A8D" w:rsidTr="00102009">
        <w:trPr>
          <w:trHeight w:val="479"/>
        </w:trPr>
        <w:tc>
          <w:tcPr>
            <w:tcW w:w="567" w:type="dxa"/>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6.</w:t>
            </w:r>
          </w:p>
        </w:tc>
        <w:tc>
          <w:tcPr>
            <w:tcW w:w="2915" w:type="dxa"/>
            <w:gridSpan w:val="2"/>
            <w:tcBorders>
              <w:lef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Moterų vokalinis ansamblis „Pienė“</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13</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 (2016 m.),</w:t>
            </w:r>
          </w:p>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(2009 m.), </w:t>
            </w:r>
          </w:p>
        </w:tc>
        <w:tc>
          <w:tcPr>
            <w:tcW w:w="1559" w:type="dxa"/>
            <w:vMerge/>
            <w:tcBorders>
              <w:left w:val="single" w:sz="4" w:space="0" w:color="000001"/>
              <w:right w:val="single" w:sz="4" w:space="0" w:color="000001"/>
            </w:tcBorders>
          </w:tcPr>
          <w:p w:rsidR="00102009" w:rsidRPr="003C6A8D" w:rsidRDefault="00102009" w:rsidP="00102009">
            <w:pPr>
              <w:spacing w:after="0" w:line="240" w:lineRule="auto"/>
              <w:rPr>
                <w:rFonts w:ascii="Times New Roman" w:eastAsia="Times New Roman" w:hAnsi="Times New Roman" w:cs="Times New Roman"/>
              </w:rPr>
            </w:pPr>
          </w:p>
        </w:tc>
        <w:tc>
          <w:tcPr>
            <w:tcW w:w="6338"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Po dalyvavimo solistų ir vokalinių ansamblių respublikiniame konkurse „Sidabriniai balsai“ po II turo pelnė II laipsnio diplomą (laukiama sprendimo dėl II kategorijos suteikimo). Gegužės 14 d.</w:t>
            </w:r>
            <w:r w:rsidR="002A574E" w:rsidRPr="003C6A8D">
              <w:rPr>
                <w:rFonts w:ascii="Times New Roman" w:eastAsia="Times New Roman" w:hAnsi="Times New Roman" w:cs="Times New Roman"/>
                <w:sz w:val="20"/>
                <w:szCs w:val="20"/>
              </w:rPr>
              <w:t xml:space="preserve"> </w:t>
            </w:r>
            <w:r w:rsidRPr="003C6A8D">
              <w:rPr>
                <w:rFonts w:ascii="Times New Roman" w:eastAsia="Times New Roman" w:hAnsi="Times New Roman" w:cs="Times New Roman"/>
                <w:sz w:val="20"/>
                <w:szCs w:val="20"/>
              </w:rPr>
              <w:t>virtualiame</w:t>
            </w:r>
            <w:r w:rsidR="002A574E" w:rsidRPr="003C6A8D">
              <w:rPr>
                <w:rFonts w:ascii="Times New Roman" w:eastAsia="Times New Roman" w:hAnsi="Times New Roman" w:cs="Times New Roman"/>
                <w:sz w:val="20"/>
                <w:szCs w:val="20"/>
              </w:rPr>
              <w:t xml:space="preserve"> </w:t>
            </w:r>
            <w:r w:rsidRPr="003C6A8D">
              <w:rPr>
                <w:rFonts w:ascii="Times New Roman" w:eastAsia="Times New Roman" w:hAnsi="Times New Roman" w:cs="Times New Roman"/>
                <w:sz w:val="20"/>
                <w:szCs w:val="20"/>
              </w:rPr>
              <w:t>muzikiniame konkurse „Meilės melodijos“ I vieta. Birželio 19 d. virtualiame respublikiniame konkursiniame festivalyje „Nemunėlio vingiai“ I vieta. Lapkričio 12 d. virtualiame respublikiniame istorinės dainos konkurse „Aušta aušrelė“ III vieta.</w:t>
            </w:r>
          </w:p>
        </w:tc>
      </w:tr>
      <w:tr w:rsidR="00102009" w:rsidRPr="003C6A8D" w:rsidTr="00102009">
        <w:trPr>
          <w:trHeight w:val="479"/>
        </w:trPr>
        <w:tc>
          <w:tcPr>
            <w:tcW w:w="567" w:type="dxa"/>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915" w:type="dxa"/>
            <w:gridSpan w:val="2"/>
            <w:tcBorders>
              <w:lef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Folkloro ansamblis „Gija“ </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15</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 (2018 m.)</w:t>
            </w:r>
          </w:p>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 (2009 m.)</w:t>
            </w:r>
          </w:p>
        </w:tc>
        <w:tc>
          <w:tcPr>
            <w:tcW w:w="1559" w:type="dxa"/>
            <w:vMerge w:val="restart"/>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D. Zagurskienė, 1 et.</w:t>
            </w:r>
          </w:p>
        </w:tc>
        <w:tc>
          <w:tcPr>
            <w:tcW w:w="6338"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Balandžio 30 d. respublikiniame lietuvių dainuojamojo folkloro atlikėjų festivalyje – konkurse „Grįžulai“ ansamblis tapo II-osios vietos laureatu.</w:t>
            </w:r>
          </w:p>
        </w:tc>
      </w:tr>
      <w:tr w:rsidR="00102009" w:rsidRPr="003C6A8D" w:rsidTr="00102009">
        <w:trPr>
          <w:trHeight w:val="479"/>
        </w:trPr>
        <w:tc>
          <w:tcPr>
            <w:tcW w:w="567" w:type="dxa"/>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915" w:type="dxa"/>
            <w:gridSpan w:val="2"/>
            <w:tcBorders>
              <w:lef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Vokalinis ansamblis „Aksomas“</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5</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Be kategorijos</w:t>
            </w:r>
          </w:p>
        </w:tc>
        <w:tc>
          <w:tcPr>
            <w:tcW w:w="1559" w:type="dxa"/>
            <w:vMerge/>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rPr>
            </w:pPr>
          </w:p>
        </w:tc>
        <w:tc>
          <w:tcPr>
            <w:tcW w:w="6338"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Sausio 29 d. virtualiame respublikiniame konkurse „Dainuoju laisvę“ ansamblis pelnė laureato apdovanojimą.</w:t>
            </w:r>
          </w:p>
          <w:p w:rsidR="00102009" w:rsidRPr="003C6A8D" w:rsidRDefault="00102009" w:rsidP="00102009">
            <w:pPr>
              <w:spacing w:after="0" w:line="240" w:lineRule="auto"/>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Gegužės 14 d. virtualiame respublikiniame konkurse „Meilės melodijos“ pelnė II vietą.</w:t>
            </w:r>
          </w:p>
        </w:tc>
      </w:tr>
      <w:tr w:rsidR="00102009" w:rsidRPr="003C6A8D" w:rsidTr="00102009">
        <w:trPr>
          <w:trHeight w:val="479"/>
        </w:trPr>
        <w:tc>
          <w:tcPr>
            <w:tcW w:w="567" w:type="dxa"/>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915" w:type="dxa"/>
            <w:gridSpan w:val="2"/>
            <w:tcBorders>
              <w:lef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Mėgėjų teatras „Langas”</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12</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 (2018 m.)</w:t>
            </w:r>
          </w:p>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 (2009 m.)</w:t>
            </w:r>
          </w:p>
        </w:tc>
        <w:tc>
          <w:tcPr>
            <w:tcW w:w="1559" w:type="dxa"/>
            <w:tcBorders>
              <w:left w:val="single" w:sz="4" w:space="0" w:color="000001"/>
              <w:right w:val="single" w:sz="4" w:space="0" w:color="000001"/>
            </w:tcBorders>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 xml:space="preserve">A. Vaišnienė, 0,5 et. </w:t>
            </w:r>
          </w:p>
        </w:tc>
        <w:tc>
          <w:tcPr>
            <w:tcW w:w="6338"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Rugpjūčio 8 d. kolektyvas dalyvavo tarptautiniame teatrų festivalyje „Gegnė“ (Marijampolės rajonas)</w:t>
            </w:r>
          </w:p>
        </w:tc>
      </w:tr>
      <w:tr w:rsidR="00102009" w:rsidRPr="003C6A8D" w:rsidTr="00102009">
        <w:trPr>
          <w:trHeight w:val="479"/>
        </w:trPr>
        <w:tc>
          <w:tcPr>
            <w:tcW w:w="567" w:type="dxa"/>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915" w:type="dxa"/>
            <w:gridSpan w:val="2"/>
            <w:tcBorders>
              <w:lef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Vaikų liaudiškų šokių kolektyvas „Pipiras“ (dirbantis pagal NVŠ programą „Liaudiško šokio ugdymas“)</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p>
        </w:tc>
        <w:tc>
          <w:tcPr>
            <w:tcW w:w="850" w:type="dxa"/>
            <w:tcBorders>
              <w:left w:val="single" w:sz="4" w:space="0" w:color="000001"/>
            </w:tcBorders>
            <w:shd w:val="clear" w:color="auto" w:fill="auto"/>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12</w:t>
            </w: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Be kategorijos</w:t>
            </w:r>
          </w:p>
        </w:tc>
        <w:tc>
          <w:tcPr>
            <w:tcW w:w="1559" w:type="dxa"/>
            <w:vMerge w:val="restart"/>
            <w:tcBorders>
              <w:left w:val="single" w:sz="4" w:space="0" w:color="000001"/>
              <w:right w:val="single" w:sz="4" w:space="0" w:color="000001"/>
            </w:tcBorders>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R. Jurevičienė, 1 et. (0,5 et. nuo gegužės mėn.)</w:t>
            </w:r>
          </w:p>
        </w:tc>
        <w:tc>
          <w:tcPr>
            <w:tcW w:w="6338"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 xml:space="preserve">Pagal NVŠ programą dirba nuo rugsėjo mėn. </w:t>
            </w:r>
          </w:p>
          <w:p w:rsidR="00102009" w:rsidRPr="003C6A8D" w:rsidRDefault="00102009" w:rsidP="00102009">
            <w:pPr>
              <w:spacing w:after="0" w:line="240" w:lineRule="auto"/>
              <w:rPr>
                <w:rFonts w:ascii="Times New Roman" w:eastAsia="Times New Roman" w:hAnsi="Times New Roman" w:cs="Times New Roman"/>
              </w:rPr>
            </w:pPr>
          </w:p>
        </w:tc>
      </w:tr>
      <w:tr w:rsidR="00102009" w:rsidRPr="003C6A8D" w:rsidTr="00102009">
        <w:trPr>
          <w:trHeight w:val="285"/>
        </w:trPr>
        <w:tc>
          <w:tcPr>
            <w:tcW w:w="567" w:type="dxa"/>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915" w:type="dxa"/>
            <w:gridSpan w:val="2"/>
            <w:tcBorders>
              <w:lef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 xml:space="preserve">Mergaičių liaudiškų šokių </w:t>
            </w:r>
            <w:r w:rsidRPr="003C6A8D">
              <w:rPr>
                <w:rFonts w:ascii="Times New Roman" w:eastAsia="Times New Roman" w:hAnsi="Times New Roman" w:cs="Times New Roman"/>
              </w:rPr>
              <w:lastRenderedPageBreak/>
              <w:t>kolektyvas „Pliauškutis“</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p>
        </w:tc>
        <w:tc>
          <w:tcPr>
            <w:tcW w:w="850" w:type="dxa"/>
            <w:tcBorders>
              <w:left w:val="single" w:sz="4" w:space="0" w:color="000001"/>
            </w:tcBorders>
            <w:shd w:val="clear" w:color="auto" w:fill="auto"/>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8</w:t>
            </w: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Be kategorijos</w:t>
            </w:r>
          </w:p>
        </w:tc>
        <w:tc>
          <w:tcPr>
            <w:tcW w:w="1559" w:type="dxa"/>
            <w:vMerge/>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rPr>
            </w:pPr>
          </w:p>
        </w:tc>
        <w:tc>
          <w:tcPr>
            <w:tcW w:w="6338"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 xml:space="preserve">0,5 et. nuo gegužės mėn. </w:t>
            </w:r>
          </w:p>
        </w:tc>
      </w:tr>
      <w:tr w:rsidR="00102009" w:rsidRPr="003C6A8D" w:rsidTr="00102009">
        <w:trPr>
          <w:trHeight w:val="479"/>
        </w:trPr>
        <w:tc>
          <w:tcPr>
            <w:tcW w:w="567" w:type="dxa"/>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915" w:type="dxa"/>
            <w:gridSpan w:val="2"/>
            <w:tcBorders>
              <w:lef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Instrumentinės muzikos grupė „Solo plius“</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6</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Be kategorijos</w:t>
            </w:r>
          </w:p>
        </w:tc>
        <w:tc>
          <w:tcPr>
            <w:tcW w:w="1559"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A. Jazbutis 0,5 et.</w:t>
            </w:r>
          </w:p>
        </w:tc>
        <w:tc>
          <w:tcPr>
            <w:tcW w:w="6338"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rPr>
            </w:pPr>
          </w:p>
        </w:tc>
      </w:tr>
      <w:tr w:rsidR="00102009" w:rsidRPr="003C6A8D" w:rsidTr="00102009">
        <w:trPr>
          <w:trHeight w:val="269"/>
        </w:trPr>
        <w:tc>
          <w:tcPr>
            <w:tcW w:w="14923" w:type="dxa"/>
            <w:gridSpan w:val="8"/>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widowControl w:val="0"/>
              <w:spacing w:after="0" w:line="240" w:lineRule="auto"/>
              <w:rPr>
                <w:rFonts w:ascii="Times New Roman" w:eastAsia="Times New Roman" w:hAnsi="Times New Roman" w:cs="Times New Roman"/>
              </w:rPr>
            </w:pPr>
            <w:r w:rsidRPr="003C6A8D">
              <w:rPr>
                <w:rFonts w:ascii="Times New Roman" w:eastAsia="Times New Roman" w:hAnsi="Times New Roman" w:cs="Times New Roman"/>
                <w:b/>
              </w:rPr>
              <w:t>Pakuonio laisvalaikio salė</w:t>
            </w:r>
          </w:p>
        </w:tc>
      </w:tr>
      <w:tr w:rsidR="00B829EF" w:rsidRPr="003C6A8D" w:rsidTr="00102009">
        <w:trPr>
          <w:trHeight w:val="479"/>
        </w:trPr>
        <w:tc>
          <w:tcPr>
            <w:tcW w:w="771" w:type="dxa"/>
            <w:gridSpan w:val="2"/>
            <w:tcBorders>
              <w:left w:val="single" w:sz="4" w:space="0" w:color="000001"/>
            </w:tcBorders>
            <w:shd w:val="clear" w:color="auto" w:fill="auto"/>
            <w:tcMar>
              <w:left w:w="56" w:type="dxa"/>
            </w:tcMar>
            <w:vAlign w:val="center"/>
          </w:tcPr>
          <w:p w:rsidR="00B829EF" w:rsidRPr="003C6A8D" w:rsidRDefault="00B829EF"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711" w:type="dxa"/>
            <w:tcBorders>
              <w:left w:val="single" w:sz="4" w:space="0" w:color="000001"/>
            </w:tcBorders>
            <w:shd w:val="clear" w:color="auto" w:fill="auto"/>
            <w:tcMar>
              <w:left w:w="56" w:type="dxa"/>
            </w:tcMar>
            <w:vAlign w:val="center"/>
          </w:tcPr>
          <w:p w:rsidR="00B829EF" w:rsidRPr="003C6A8D" w:rsidRDefault="00B829EF"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Folkloro kolektyvas „Obelėlė“ </w:t>
            </w:r>
          </w:p>
        </w:tc>
        <w:tc>
          <w:tcPr>
            <w:tcW w:w="851" w:type="dxa"/>
            <w:tcBorders>
              <w:left w:val="single" w:sz="4" w:space="0" w:color="000001"/>
              <w:right w:val="single" w:sz="4" w:space="0" w:color="000001"/>
            </w:tcBorders>
            <w:tcMar>
              <w:left w:w="56" w:type="dxa"/>
            </w:tcMar>
            <w:vAlign w:val="center"/>
          </w:tcPr>
          <w:p w:rsidR="00B829EF" w:rsidRPr="003C6A8D" w:rsidRDefault="00B829EF"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8</w:t>
            </w:r>
          </w:p>
        </w:tc>
        <w:tc>
          <w:tcPr>
            <w:tcW w:w="850" w:type="dxa"/>
            <w:tcBorders>
              <w:left w:val="single" w:sz="4" w:space="0" w:color="000001"/>
            </w:tcBorders>
            <w:shd w:val="clear" w:color="auto" w:fill="auto"/>
            <w:tcMar>
              <w:left w:w="56" w:type="dxa"/>
            </w:tcMar>
            <w:vAlign w:val="center"/>
          </w:tcPr>
          <w:p w:rsidR="00B829EF" w:rsidRPr="003C6A8D" w:rsidRDefault="00B829EF" w:rsidP="00102009">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B829EF" w:rsidRPr="003C6A8D" w:rsidRDefault="00B829EF"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 (2018 m.)</w:t>
            </w:r>
          </w:p>
          <w:p w:rsidR="00B829EF" w:rsidRPr="003C6A8D" w:rsidRDefault="00B829EF"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(2014 m.) </w:t>
            </w:r>
          </w:p>
          <w:p w:rsidR="00B829EF" w:rsidRPr="003C6A8D" w:rsidRDefault="00B829EF"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(2009 m.)</w:t>
            </w:r>
          </w:p>
        </w:tc>
        <w:tc>
          <w:tcPr>
            <w:tcW w:w="1559" w:type="dxa"/>
            <w:vMerge w:val="restart"/>
            <w:tcBorders>
              <w:left w:val="single" w:sz="4" w:space="0" w:color="000001"/>
              <w:right w:val="single" w:sz="4" w:space="0" w:color="000001"/>
            </w:tcBorders>
            <w:vAlign w:val="center"/>
          </w:tcPr>
          <w:p w:rsidR="00B829EF" w:rsidRPr="003C6A8D" w:rsidRDefault="00B829EF"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R. Žibienė, 0,5 et.</w:t>
            </w:r>
          </w:p>
        </w:tc>
        <w:tc>
          <w:tcPr>
            <w:tcW w:w="6338" w:type="dxa"/>
            <w:tcBorders>
              <w:left w:val="single" w:sz="4" w:space="0" w:color="000001"/>
              <w:right w:val="single" w:sz="4" w:space="0" w:color="000001"/>
            </w:tcBorders>
            <w:vAlign w:val="center"/>
          </w:tcPr>
          <w:p w:rsidR="00B829EF" w:rsidRPr="003C6A8D" w:rsidRDefault="00B829EF" w:rsidP="00102009">
            <w:pPr>
              <w:pBdr>
                <w:top w:val="nil"/>
                <w:left w:val="nil"/>
                <w:bottom w:val="nil"/>
                <w:right w:val="nil"/>
                <w:between w:val="nil"/>
              </w:pBdr>
              <w:spacing w:after="0" w:line="240" w:lineRule="auto"/>
              <w:rPr>
                <w:rFonts w:ascii="Times New Roman" w:eastAsia="Times New Roman" w:hAnsi="Times New Roman" w:cs="Times New Roman"/>
              </w:rPr>
            </w:pPr>
          </w:p>
        </w:tc>
      </w:tr>
      <w:tr w:rsidR="00B829EF" w:rsidRPr="003C6A8D" w:rsidTr="00102009">
        <w:trPr>
          <w:trHeight w:val="479"/>
        </w:trPr>
        <w:tc>
          <w:tcPr>
            <w:tcW w:w="771" w:type="dxa"/>
            <w:gridSpan w:val="2"/>
            <w:tcBorders>
              <w:left w:val="single" w:sz="4" w:space="0" w:color="000001"/>
            </w:tcBorders>
            <w:shd w:val="clear" w:color="auto" w:fill="auto"/>
            <w:tcMar>
              <w:left w:w="56" w:type="dxa"/>
            </w:tcMar>
            <w:vAlign w:val="center"/>
          </w:tcPr>
          <w:p w:rsidR="00B829EF" w:rsidRPr="003C6A8D" w:rsidRDefault="00B829EF"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711" w:type="dxa"/>
            <w:tcBorders>
              <w:left w:val="single" w:sz="4" w:space="0" w:color="000001"/>
            </w:tcBorders>
            <w:shd w:val="clear" w:color="auto" w:fill="auto"/>
            <w:tcMar>
              <w:left w:w="56" w:type="dxa"/>
            </w:tcMar>
            <w:vAlign w:val="center"/>
          </w:tcPr>
          <w:p w:rsidR="00B829EF" w:rsidRPr="003C6A8D" w:rsidRDefault="00B829EF"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Moterų vokalinis ansamblis „REnata“ </w:t>
            </w:r>
          </w:p>
        </w:tc>
        <w:tc>
          <w:tcPr>
            <w:tcW w:w="851" w:type="dxa"/>
            <w:tcBorders>
              <w:left w:val="single" w:sz="4" w:space="0" w:color="000001"/>
              <w:right w:val="single" w:sz="4" w:space="0" w:color="000001"/>
            </w:tcBorders>
            <w:tcMar>
              <w:left w:w="56" w:type="dxa"/>
            </w:tcMar>
            <w:vAlign w:val="center"/>
          </w:tcPr>
          <w:p w:rsidR="00B829EF" w:rsidRPr="003C6A8D" w:rsidRDefault="00B829EF"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13</w:t>
            </w:r>
          </w:p>
        </w:tc>
        <w:tc>
          <w:tcPr>
            <w:tcW w:w="850" w:type="dxa"/>
            <w:tcBorders>
              <w:left w:val="single" w:sz="4" w:space="0" w:color="000001"/>
            </w:tcBorders>
            <w:shd w:val="clear" w:color="auto" w:fill="auto"/>
            <w:tcMar>
              <w:left w:w="56" w:type="dxa"/>
            </w:tcMar>
            <w:vAlign w:val="center"/>
          </w:tcPr>
          <w:p w:rsidR="00B829EF" w:rsidRPr="003C6A8D" w:rsidRDefault="00B829EF" w:rsidP="00102009">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B829EF" w:rsidRPr="003C6A8D" w:rsidRDefault="00B829EF"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(2016 m.)</w:t>
            </w:r>
          </w:p>
        </w:tc>
        <w:tc>
          <w:tcPr>
            <w:tcW w:w="1559" w:type="dxa"/>
            <w:vMerge/>
            <w:tcBorders>
              <w:left w:val="single" w:sz="4" w:space="0" w:color="000001"/>
              <w:right w:val="single" w:sz="4" w:space="0" w:color="000001"/>
            </w:tcBorders>
            <w:vAlign w:val="center"/>
          </w:tcPr>
          <w:p w:rsidR="00B829EF" w:rsidRPr="003C6A8D" w:rsidRDefault="00B829EF" w:rsidP="00102009">
            <w:pPr>
              <w:pBdr>
                <w:top w:val="nil"/>
                <w:left w:val="nil"/>
                <w:bottom w:val="nil"/>
                <w:right w:val="nil"/>
                <w:between w:val="nil"/>
              </w:pBdr>
              <w:spacing w:after="0" w:line="240" w:lineRule="auto"/>
              <w:rPr>
                <w:rFonts w:ascii="Times New Roman" w:eastAsia="Times New Roman" w:hAnsi="Times New Roman" w:cs="Times New Roman"/>
              </w:rPr>
            </w:pPr>
          </w:p>
        </w:tc>
        <w:tc>
          <w:tcPr>
            <w:tcW w:w="6338" w:type="dxa"/>
            <w:tcBorders>
              <w:left w:val="single" w:sz="4" w:space="0" w:color="000001"/>
              <w:right w:val="single" w:sz="4" w:space="0" w:color="000001"/>
            </w:tcBorders>
            <w:vAlign w:val="center"/>
          </w:tcPr>
          <w:p w:rsidR="00B829EF" w:rsidRPr="003C6A8D" w:rsidRDefault="00B829EF" w:rsidP="0010200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Po dalyvavimo solistų ir vokalinių ansamblių respublikiniame konkurse „Sidabriniai balsai“ II ture – suteikta  Ii laipsnio diplomas (Laukiama sprendimo dėl II kategorijos suteikimo)</w:t>
            </w:r>
          </w:p>
        </w:tc>
      </w:tr>
      <w:tr w:rsidR="00102009" w:rsidRPr="003C6A8D" w:rsidTr="001F305A">
        <w:trPr>
          <w:trHeight w:val="347"/>
        </w:trPr>
        <w:tc>
          <w:tcPr>
            <w:tcW w:w="14923" w:type="dxa"/>
            <w:gridSpan w:val="8"/>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b/>
              </w:rPr>
            </w:pPr>
            <w:r w:rsidRPr="003C6A8D">
              <w:rPr>
                <w:rFonts w:ascii="Times New Roman" w:eastAsia="Times New Roman" w:hAnsi="Times New Roman" w:cs="Times New Roman"/>
                <w:b/>
              </w:rPr>
              <w:t>Ašmintos laisvalaikio salė</w:t>
            </w:r>
          </w:p>
        </w:tc>
      </w:tr>
      <w:tr w:rsidR="00102009" w:rsidRPr="003C6A8D" w:rsidTr="00102009">
        <w:trPr>
          <w:trHeight w:val="479"/>
        </w:trPr>
        <w:tc>
          <w:tcPr>
            <w:tcW w:w="771" w:type="dxa"/>
            <w:gridSpan w:val="2"/>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711" w:type="dxa"/>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Folkloro ansamblis „Ošvenčia</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pBdr>
                <w:top w:val="nil"/>
                <w:left w:val="nil"/>
                <w:bottom w:val="nil"/>
                <w:right w:val="nil"/>
                <w:between w:val="nil"/>
              </w:pBd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10</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(2018 m.)</w:t>
            </w:r>
          </w:p>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(2009 m.)</w:t>
            </w:r>
          </w:p>
        </w:tc>
        <w:tc>
          <w:tcPr>
            <w:tcW w:w="1559" w:type="dxa"/>
            <w:tcBorders>
              <w:left w:val="single" w:sz="4" w:space="0" w:color="000001"/>
              <w:right w:val="single" w:sz="4" w:space="0" w:color="000001"/>
            </w:tcBorders>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R. Vilkienė, 1 et.</w:t>
            </w:r>
          </w:p>
        </w:tc>
        <w:tc>
          <w:tcPr>
            <w:tcW w:w="6338" w:type="dxa"/>
            <w:tcBorders>
              <w:left w:val="single" w:sz="4" w:space="0" w:color="000001"/>
              <w:right w:val="single" w:sz="4" w:space="0" w:color="000001"/>
            </w:tcBorders>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p>
        </w:tc>
      </w:tr>
      <w:tr w:rsidR="00102009" w:rsidRPr="003C6A8D" w:rsidTr="001F305A">
        <w:trPr>
          <w:trHeight w:val="302"/>
        </w:trPr>
        <w:tc>
          <w:tcPr>
            <w:tcW w:w="14923" w:type="dxa"/>
            <w:gridSpan w:val="8"/>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b/>
              </w:rPr>
              <w:t>Šilavoto laisvalaikio salė</w:t>
            </w:r>
          </w:p>
        </w:tc>
      </w:tr>
      <w:tr w:rsidR="00102009" w:rsidRPr="003C6A8D" w:rsidTr="00102009">
        <w:trPr>
          <w:trHeight w:val="479"/>
        </w:trPr>
        <w:tc>
          <w:tcPr>
            <w:tcW w:w="771" w:type="dxa"/>
            <w:gridSpan w:val="2"/>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711" w:type="dxa"/>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Folkloro grupė „Akacija“</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pBdr>
                <w:top w:val="nil"/>
                <w:left w:val="nil"/>
                <w:bottom w:val="nil"/>
                <w:right w:val="nil"/>
                <w:between w:val="nil"/>
              </w:pBd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10</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 (2018 m.)</w:t>
            </w:r>
          </w:p>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2014 m.)</w:t>
            </w:r>
          </w:p>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(2009 m.)</w:t>
            </w:r>
          </w:p>
        </w:tc>
        <w:tc>
          <w:tcPr>
            <w:tcW w:w="1559" w:type="dxa"/>
            <w:tcBorders>
              <w:left w:val="single" w:sz="4" w:space="0" w:color="000001"/>
              <w:right w:val="single" w:sz="4" w:space="0" w:color="000001"/>
            </w:tcBorders>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S. Blėdienė, 1 et.</w:t>
            </w:r>
          </w:p>
        </w:tc>
        <w:tc>
          <w:tcPr>
            <w:tcW w:w="6338" w:type="dxa"/>
            <w:tcBorders>
              <w:left w:val="single" w:sz="4" w:space="0" w:color="000001"/>
              <w:right w:val="single" w:sz="4" w:space="0" w:color="000001"/>
            </w:tcBorders>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p>
        </w:tc>
      </w:tr>
      <w:tr w:rsidR="00102009" w:rsidRPr="003C6A8D" w:rsidTr="001F305A">
        <w:trPr>
          <w:trHeight w:val="290"/>
        </w:trPr>
        <w:tc>
          <w:tcPr>
            <w:tcW w:w="14923" w:type="dxa"/>
            <w:gridSpan w:val="8"/>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b/>
              </w:rPr>
              <w:t>Išlaužo laisvalaikio salė</w:t>
            </w:r>
          </w:p>
        </w:tc>
      </w:tr>
      <w:tr w:rsidR="00102009" w:rsidRPr="003C6A8D" w:rsidTr="00102009">
        <w:trPr>
          <w:trHeight w:val="479"/>
        </w:trPr>
        <w:tc>
          <w:tcPr>
            <w:tcW w:w="771" w:type="dxa"/>
            <w:gridSpan w:val="2"/>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711" w:type="dxa"/>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 xml:space="preserve">Vokalinis ansamblis </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pBdr>
                <w:top w:val="nil"/>
                <w:left w:val="nil"/>
                <w:bottom w:val="nil"/>
                <w:right w:val="nil"/>
                <w:between w:val="nil"/>
              </w:pBd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4</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Be kategorijos</w:t>
            </w:r>
          </w:p>
        </w:tc>
        <w:tc>
          <w:tcPr>
            <w:tcW w:w="1559" w:type="dxa"/>
            <w:tcBorders>
              <w:left w:val="single" w:sz="4" w:space="0" w:color="000001"/>
              <w:right w:val="single" w:sz="4" w:space="0" w:color="000001"/>
            </w:tcBorders>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A. Sakalauskaitė, 0,5 et.</w:t>
            </w:r>
          </w:p>
        </w:tc>
        <w:tc>
          <w:tcPr>
            <w:tcW w:w="6338" w:type="dxa"/>
            <w:tcBorders>
              <w:left w:val="single" w:sz="4" w:space="0" w:color="000001"/>
              <w:right w:val="single" w:sz="4" w:space="0" w:color="000001"/>
            </w:tcBorders>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p>
        </w:tc>
      </w:tr>
      <w:tr w:rsidR="00102009" w:rsidRPr="003C6A8D" w:rsidTr="00102009">
        <w:trPr>
          <w:trHeight w:val="176"/>
        </w:trPr>
        <w:tc>
          <w:tcPr>
            <w:tcW w:w="14923" w:type="dxa"/>
            <w:gridSpan w:val="8"/>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b/>
              </w:rPr>
              <w:t>Naujosios Ūtos laisvalaikio salė</w:t>
            </w:r>
          </w:p>
        </w:tc>
      </w:tr>
      <w:tr w:rsidR="00102009" w:rsidRPr="003C6A8D" w:rsidTr="00102009">
        <w:trPr>
          <w:trHeight w:val="479"/>
        </w:trPr>
        <w:tc>
          <w:tcPr>
            <w:tcW w:w="771" w:type="dxa"/>
            <w:gridSpan w:val="2"/>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711" w:type="dxa"/>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 xml:space="preserve">Mėgėjų teatras „Vėtrungė“ </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15</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(2018 m.)</w:t>
            </w:r>
          </w:p>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III (2009 m.)</w:t>
            </w:r>
          </w:p>
        </w:tc>
        <w:tc>
          <w:tcPr>
            <w:tcW w:w="1559" w:type="dxa"/>
            <w:tcBorders>
              <w:left w:val="single" w:sz="4" w:space="0" w:color="000001"/>
              <w:right w:val="single" w:sz="4" w:space="0" w:color="000001"/>
            </w:tcBorders>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A. Lukjančuk, 0,25 et.</w:t>
            </w:r>
          </w:p>
        </w:tc>
        <w:tc>
          <w:tcPr>
            <w:tcW w:w="6338" w:type="dxa"/>
            <w:tcBorders>
              <w:left w:val="single" w:sz="4" w:space="0" w:color="000001"/>
              <w:right w:val="single" w:sz="4" w:space="0" w:color="000001"/>
            </w:tcBorders>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p>
        </w:tc>
      </w:tr>
      <w:tr w:rsidR="00102009" w:rsidRPr="003C6A8D" w:rsidTr="00102009">
        <w:trPr>
          <w:trHeight w:val="479"/>
        </w:trPr>
        <w:tc>
          <w:tcPr>
            <w:tcW w:w="771" w:type="dxa"/>
            <w:gridSpan w:val="2"/>
            <w:tcBorders>
              <w:left w:val="single" w:sz="4" w:space="0" w:color="000001"/>
            </w:tcBorders>
            <w:shd w:val="clear" w:color="auto" w:fill="auto"/>
            <w:tcMar>
              <w:left w:w="56" w:type="dxa"/>
            </w:tcMar>
            <w:vAlign w:val="center"/>
          </w:tcPr>
          <w:p w:rsidR="00102009" w:rsidRPr="003C6A8D" w:rsidRDefault="00102009" w:rsidP="00102009">
            <w:pPr>
              <w:widowControl w:val="0"/>
              <w:numPr>
                <w:ilvl w:val="0"/>
                <w:numId w:val="26"/>
              </w:numPr>
              <w:tabs>
                <w:tab w:val="left" w:pos="0"/>
              </w:tabs>
              <w:spacing w:after="0" w:line="240" w:lineRule="auto"/>
              <w:rPr>
                <w:rFonts w:ascii="Times New Roman" w:eastAsia="Times New Roman" w:hAnsi="Times New Roman" w:cs="Times New Roman"/>
              </w:rPr>
            </w:pPr>
          </w:p>
        </w:tc>
        <w:tc>
          <w:tcPr>
            <w:tcW w:w="2711" w:type="dxa"/>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Vokalinis ansamblis „Serbenta“</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rPr>
            </w:pPr>
            <w:r w:rsidRPr="003C6A8D">
              <w:rPr>
                <w:rFonts w:ascii="Times New Roman" w:eastAsia="Times New Roman" w:hAnsi="Times New Roman" w:cs="Times New Roman"/>
              </w:rPr>
              <w:t>12</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highlight w:val="white"/>
              </w:rPr>
            </w:pPr>
            <w:r w:rsidRPr="003C6A8D">
              <w:rPr>
                <w:rFonts w:ascii="Times New Roman" w:eastAsia="Times New Roman" w:hAnsi="Times New Roman" w:cs="Times New Roman"/>
                <w:highlight w:val="white"/>
              </w:rPr>
              <w:t>Be kategorijos</w:t>
            </w:r>
          </w:p>
        </w:tc>
        <w:tc>
          <w:tcPr>
            <w:tcW w:w="1559" w:type="dxa"/>
            <w:tcBorders>
              <w:left w:val="single" w:sz="4" w:space="0" w:color="000001"/>
              <w:right w:val="single" w:sz="4" w:space="0" w:color="000001"/>
            </w:tcBorders>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L. Sarnickienė, 0,25 et.</w:t>
            </w:r>
          </w:p>
        </w:tc>
        <w:tc>
          <w:tcPr>
            <w:tcW w:w="6338" w:type="dxa"/>
            <w:tcBorders>
              <w:left w:val="single" w:sz="4" w:space="0" w:color="000001"/>
              <w:right w:val="single" w:sz="4" w:space="0" w:color="000001"/>
            </w:tcBorders>
            <w:vAlign w:val="center"/>
          </w:tcPr>
          <w:p w:rsidR="00102009" w:rsidRPr="003C6A8D" w:rsidRDefault="00102009" w:rsidP="00102009">
            <w:pPr>
              <w:spacing w:after="0" w:line="240" w:lineRule="auto"/>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Po dalyvavimo solistų ir vokalinių ansamblių respublikiniame konkurse „Sidabriniai balsai“ kolektyvui suteikta rekomendacija III kategorijai</w:t>
            </w:r>
          </w:p>
        </w:tc>
      </w:tr>
      <w:tr w:rsidR="00102009" w:rsidRPr="003C6A8D" w:rsidTr="00102009">
        <w:trPr>
          <w:trHeight w:val="396"/>
        </w:trPr>
        <w:tc>
          <w:tcPr>
            <w:tcW w:w="3482" w:type="dxa"/>
            <w:gridSpan w:val="3"/>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jc w:val="right"/>
              <w:rPr>
                <w:rFonts w:ascii="Times New Roman" w:eastAsia="Times New Roman" w:hAnsi="Times New Roman" w:cs="Times New Roman"/>
                <w:b/>
              </w:rPr>
            </w:pPr>
            <w:r w:rsidRPr="003C6A8D">
              <w:rPr>
                <w:rFonts w:ascii="Times New Roman" w:eastAsia="Times New Roman" w:hAnsi="Times New Roman" w:cs="Times New Roman"/>
                <w:b/>
              </w:rPr>
              <w:t>Iš viso:</w:t>
            </w:r>
          </w:p>
        </w:tc>
        <w:tc>
          <w:tcPr>
            <w:tcW w:w="851" w:type="dxa"/>
            <w:tcBorders>
              <w:left w:val="single" w:sz="4" w:space="0" w:color="000001"/>
              <w:right w:val="single" w:sz="4" w:space="0" w:color="000001"/>
            </w:tcBorders>
            <w:tcMar>
              <w:left w:w="56" w:type="dxa"/>
            </w:tcMar>
            <w:vAlign w:val="center"/>
          </w:tcPr>
          <w:p w:rsidR="00102009" w:rsidRPr="003C6A8D" w:rsidRDefault="00102009" w:rsidP="00102009">
            <w:pPr>
              <w:spacing w:after="0" w:line="240" w:lineRule="auto"/>
              <w:jc w:val="center"/>
              <w:rPr>
                <w:rFonts w:ascii="Times New Roman" w:eastAsia="Times New Roman" w:hAnsi="Times New Roman" w:cs="Times New Roman"/>
                <w:b/>
              </w:rPr>
            </w:pPr>
            <w:r w:rsidRPr="003C6A8D">
              <w:rPr>
                <w:rFonts w:ascii="Times New Roman" w:eastAsia="Times New Roman" w:hAnsi="Times New Roman" w:cs="Times New Roman"/>
                <w:b/>
              </w:rPr>
              <w:t>185</w:t>
            </w:r>
          </w:p>
        </w:tc>
        <w:tc>
          <w:tcPr>
            <w:tcW w:w="850" w:type="dxa"/>
            <w:tcBorders>
              <w:lef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jc w:val="center"/>
              <w:rPr>
                <w:rFonts w:ascii="Times New Roman" w:eastAsia="Times New Roman" w:hAnsi="Times New Roman" w:cs="Times New Roman"/>
                <w:b/>
              </w:rPr>
            </w:pPr>
            <w:r w:rsidRPr="003C6A8D">
              <w:rPr>
                <w:rFonts w:ascii="Times New Roman" w:eastAsia="Times New Roman" w:hAnsi="Times New Roman" w:cs="Times New Roman"/>
                <w:b/>
              </w:rPr>
              <w:t>41</w:t>
            </w:r>
          </w:p>
        </w:tc>
        <w:tc>
          <w:tcPr>
            <w:tcW w:w="1843" w:type="dxa"/>
            <w:tcBorders>
              <w:left w:val="single" w:sz="4" w:space="0" w:color="000001"/>
              <w:right w:val="single" w:sz="4" w:space="0" w:color="000001"/>
            </w:tcBorders>
            <w:shd w:val="clear" w:color="auto" w:fill="auto"/>
            <w:tcMar>
              <w:left w:w="56" w:type="dxa"/>
            </w:tcMar>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b/>
              </w:rPr>
            </w:pPr>
          </w:p>
        </w:tc>
        <w:tc>
          <w:tcPr>
            <w:tcW w:w="1559" w:type="dxa"/>
            <w:tcBorders>
              <w:left w:val="single" w:sz="4" w:space="0" w:color="000001"/>
              <w:right w:val="single" w:sz="4" w:space="0" w:color="000001"/>
            </w:tcBorders>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b/>
              </w:rPr>
            </w:pPr>
          </w:p>
        </w:tc>
        <w:tc>
          <w:tcPr>
            <w:tcW w:w="6338" w:type="dxa"/>
            <w:tcBorders>
              <w:left w:val="single" w:sz="4" w:space="0" w:color="000001"/>
              <w:right w:val="single" w:sz="4" w:space="0" w:color="000001"/>
            </w:tcBorders>
            <w:vAlign w:val="center"/>
          </w:tcPr>
          <w:p w:rsidR="00102009" w:rsidRPr="003C6A8D" w:rsidRDefault="00102009" w:rsidP="00102009">
            <w:pPr>
              <w:pBdr>
                <w:top w:val="nil"/>
                <w:left w:val="nil"/>
                <w:bottom w:val="nil"/>
                <w:right w:val="nil"/>
                <w:between w:val="nil"/>
              </w:pBdr>
              <w:spacing w:after="0" w:line="240" w:lineRule="auto"/>
              <w:rPr>
                <w:rFonts w:ascii="Times New Roman" w:eastAsia="Times New Roman" w:hAnsi="Times New Roman" w:cs="Times New Roman"/>
                <w:b/>
              </w:rPr>
            </w:pPr>
          </w:p>
        </w:tc>
      </w:tr>
    </w:tbl>
    <w:p w:rsidR="00037967" w:rsidRPr="003C6A8D" w:rsidRDefault="00037967" w:rsidP="00037967">
      <w:pPr>
        <w:pStyle w:val="ListParagraph"/>
        <w:tabs>
          <w:tab w:val="left" w:pos="1134"/>
        </w:tabs>
        <w:spacing w:after="0"/>
        <w:ind w:left="567"/>
        <w:rPr>
          <w:rFonts w:ascii="Times New Roman" w:eastAsia="Times New Roman" w:hAnsi="Times New Roman" w:cs="Times New Roman"/>
          <w:b/>
          <w:sz w:val="24"/>
          <w:szCs w:val="24"/>
        </w:rPr>
      </w:pPr>
    </w:p>
    <w:p w:rsidR="00037967" w:rsidRPr="003C6A8D" w:rsidRDefault="00037967">
      <w:pP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br w:type="page"/>
      </w:r>
    </w:p>
    <w:p w:rsidR="00C02A9F" w:rsidRPr="003C6A8D" w:rsidRDefault="00C02A9F" w:rsidP="00037967">
      <w:pPr>
        <w:pStyle w:val="ListParagraph"/>
        <w:numPr>
          <w:ilvl w:val="1"/>
          <w:numId w:val="3"/>
        </w:numPr>
        <w:tabs>
          <w:tab w:val="left" w:pos="1134"/>
        </w:tabs>
        <w:spacing w:after="0"/>
        <w:ind w:left="0" w:firstLine="567"/>
        <w:rPr>
          <w:rFonts w:ascii="Times New Roman" w:eastAsia="Times New Roman" w:hAnsi="Times New Roman" w:cs="Times New Roman"/>
          <w:b/>
          <w:i/>
          <w:sz w:val="24"/>
          <w:szCs w:val="24"/>
        </w:rPr>
      </w:pPr>
      <w:r w:rsidRPr="003C6A8D">
        <w:rPr>
          <w:rFonts w:ascii="Times New Roman" w:eastAsia="Times New Roman" w:hAnsi="Times New Roman" w:cs="Times New Roman"/>
          <w:b/>
          <w:sz w:val="24"/>
          <w:szCs w:val="24"/>
        </w:rPr>
        <w:lastRenderedPageBreak/>
        <w:t>Lentelė</w:t>
      </w:r>
      <w:r w:rsidR="00847BEC">
        <w:rPr>
          <w:rFonts w:ascii="Times New Roman" w:eastAsia="Times New Roman" w:hAnsi="Times New Roman" w:cs="Times New Roman"/>
          <w:b/>
          <w:sz w:val="24"/>
          <w:szCs w:val="24"/>
        </w:rPr>
        <w:t>.</w:t>
      </w:r>
    </w:p>
    <w:tbl>
      <w:tblPr>
        <w:tblW w:w="16215" w:type="dxa"/>
        <w:tblInd w:w="-914" w:type="dxa"/>
        <w:tblLayout w:type="fixed"/>
        <w:tblLook w:val="0400"/>
      </w:tblPr>
      <w:tblGrid>
        <w:gridCol w:w="1190"/>
        <w:gridCol w:w="425"/>
        <w:gridCol w:w="709"/>
        <w:gridCol w:w="567"/>
        <w:gridCol w:w="589"/>
        <w:gridCol w:w="660"/>
        <w:gridCol w:w="452"/>
        <w:gridCol w:w="425"/>
        <w:gridCol w:w="567"/>
        <w:gridCol w:w="425"/>
        <w:gridCol w:w="567"/>
        <w:gridCol w:w="399"/>
        <w:gridCol w:w="420"/>
        <w:gridCol w:w="375"/>
        <w:gridCol w:w="495"/>
        <w:gridCol w:w="420"/>
        <w:gridCol w:w="570"/>
        <w:gridCol w:w="420"/>
        <w:gridCol w:w="570"/>
        <w:gridCol w:w="420"/>
        <w:gridCol w:w="420"/>
        <w:gridCol w:w="420"/>
        <w:gridCol w:w="570"/>
        <w:gridCol w:w="495"/>
        <w:gridCol w:w="630"/>
        <w:gridCol w:w="630"/>
        <w:gridCol w:w="645"/>
        <w:gridCol w:w="690"/>
        <w:gridCol w:w="58"/>
        <w:gridCol w:w="572"/>
        <w:gridCol w:w="420"/>
      </w:tblGrid>
      <w:tr w:rsidR="00C02A9F" w:rsidRPr="003C6A8D" w:rsidTr="00102009">
        <w:trPr>
          <w:trHeight w:val="520"/>
        </w:trPr>
        <w:tc>
          <w:tcPr>
            <w:tcW w:w="1190" w:type="dxa"/>
            <w:vMerge w:val="restart"/>
            <w:tcBorders>
              <w:top w:val="single" w:sz="6" w:space="0" w:color="000000"/>
              <w:left w:val="single" w:sz="6"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b/>
              </w:rPr>
            </w:pPr>
            <w:r w:rsidRPr="003C6A8D">
              <w:rPr>
                <w:rFonts w:ascii="Times New Roman" w:eastAsia="Times New Roman" w:hAnsi="Times New Roman" w:cs="Times New Roman"/>
                <w:b/>
              </w:rPr>
              <w:t>Kultūros ir laisvalaikio centras,</w:t>
            </w:r>
          </w:p>
          <w:p w:rsidR="00C02A9F" w:rsidRPr="003C6A8D" w:rsidRDefault="00C02A9F" w:rsidP="002A574E">
            <w:pPr>
              <w:spacing w:after="0" w:line="240" w:lineRule="auto"/>
              <w:jc w:val="center"/>
              <w:rPr>
                <w:rFonts w:ascii="Times New Roman" w:eastAsia="Times New Roman" w:hAnsi="Times New Roman" w:cs="Times New Roman"/>
                <w:b/>
                <w:sz w:val="24"/>
                <w:szCs w:val="24"/>
              </w:rPr>
            </w:pPr>
            <w:r w:rsidRPr="003C6A8D">
              <w:rPr>
                <w:rFonts w:ascii="Times New Roman" w:eastAsia="Times New Roman" w:hAnsi="Times New Roman" w:cs="Times New Roman"/>
                <w:b/>
              </w:rPr>
              <w:t>kultūrinio gyventojų aptarnavo-mo zona</w:t>
            </w:r>
          </w:p>
        </w:tc>
        <w:tc>
          <w:tcPr>
            <w:tcW w:w="3402" w:type="dxa"/>
            <w:gridSpan w:val="6"/>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C02A9F" w:rsidRPr="003C6A8D" w:rsidRDefault="00C02A9F" w:rsidP="00037967">
            <w:pPr>
              <w:spacing w:after="0" w:line="240" w:lineRule="auto"/>
              <w:jc w:val="center"/>
              <w:rPr>
                <w:rFonts w:ascii="Times New Roman" w:eastAsia="Times New Roman" w:hAnsi="Times New Roman" w:cs="Times New Roman"/>
                <w:b/>
              </w:rPr>
            </w:pPr>
            <w:r w:rsidRPr="003C6A8D">
              <w:rPr>
                <w:rFonts w:ascii="Times New Roman" w:eastAsia="Times New Roman" w:hAnsi="Times New Roman" w:cs="Times New Roman"/>
                <w:b/>
              </w:rPr>
              <w:t>Mėgėjų meno kolektyvų koncertai, spektakliai</w:t>
            </w:r>
          </w:p>
        </w:tc>
        <w:tc>
          <w:tcPr>
            <w:tcW w:w="3673" w:type="dxa"/>
            <w:gridSpan w:val="8"/>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C02A9F" w:rsidRPr="003C6A8D" w:rsidRDefault="00C02A9F" w:rsidP="00037967">
            <w:pPr>
              <w:spacing w:after="0" w:line="240" w:lineRule="auto"/>
              <w:jc w:val="center"/>
              <w:rPr>
                <w:rFonts w:ascii="Times New Roman" w:eastAsia="Times New Roman" w:hAnsi="Times New Roman" w:cs="Times New Roman"/>
                <w:b/>
              </w:rPr>
            </w:pPr>
            <w:r w:rsidRPr="003C6A8D">
              <w:rPr>
                <w:rFonts w:ascii="Times New Roman" w:eastAsia="Times New Roman" w:hAnsi="Times New Roman" w:cs="Times New Roman"/>
                <w:b/>
              </w:rPr>
              <w:t>Profesionaliojo meno sklaida</w:t>
            </w:r>
          </w:p>
        </w:tc>
        <w:tc>
          <w:tcPr>
            <w:tcW w:w="6900" w:type="dxa"/>
            <w:gridSpan w:val="13"/>
            <w:tcBorders>
              <w:top w:val="single" w:sz="6" w:space="0" w:color="000000"/>
              <w:left w:val="single" w:sz="6" w:space="0" w:color="CCCCCC"/>
              <w:bottom w:val="single" w:sz="6" w:space="0" w:color="000000"/>
              <w:right w:val="single" w:sz="4" w:space="0" w:color="000000"/>
            </w:tcBorders>
            <w:tcMar>
              <w:top w:w="0" w:type="dxa"/>
              <w:left w:w="45" w:type="dxa"/>
              <w:bottom w:w="0" w:type="dxa"/>
              <w:right w:w="45" w:type="dxa"/>
            </w:tcMar>
            <w:vAlign w:val="center"/>
          </w:tcPr>
          <w:p w:rsidR="00C02A9F" w:rsidRPr="003C6A8D" w:rsidRDefault="00C02A9F" w:rsidP="00037967">
            <w:pPr>
              <w:spacing w:after="0" w:line="240" w:lineRule="auto"/>
              <w:jc w:val="center"/>
              <w:rPr>
                <w:rFonts w:ascii="Times New Roman" w:eastAsia="Times New Roman" w:hAnsi="Times New Roman" w:cs="Times New Roman"/>
                <w:b/>
              </w:rPr>
            </w:pPr>
            <w:r w:rsidRPr="003C6A8D">
              <w:rPr>
                <w:rFonts w:ascii="Times New Roman" w:eastAsia="Times New Roman" w:hAnsi="Times New Roman" w:cs="Times New Roman"/>
                <w:b/>
              </w:rPr>
              <w:t>Kiti renginiai</w:t>
            </w:r>
          </w:p>
        </w:tc>
        <w:tc>
          <w:tcPr>
            <w:tcW w:w="630" w:type="dxa"/>
            <w:gridSpan w:val="2"/>
            <w:vMerge w:val="restart"/>
            <w:tcBorders>
              <w:top w:val="single" w:sz="4" w:space="0" w:color="000000"/>
              <w:left w:val="single" w:sz="4" w:space="0" w:color="000000"/>
              <w:bottom w:val="single" w:sz="4" w:space="0" w:color="000000"/>
              <w:right w:val="single" w:sz="4" w:space="0" w:color="000000"/>
            </w:tcBorders>
            <w:shd w:val="clear" w:color="auto" w:fill="A6A6A6"/>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b/>
              </w:rPr>
            </w:pPr>
            <w:r w:rsidRPr="003C6A8D">
              <w:rPr>
                <w:rFonts w:ascii="Times New Roman" w:eastAsia="Times New Roman" w:hAnsi="Times New Roman" w:cs="Times New Roman"/>
                <w:b/>
              </w:rPr>
              <w:t>Visi renginiai 5+13+25</w:t>
            </w:r>
          </w:p>
        </w:tc>
        <w:tc>
          <w:tcPr>
            <w:tcW w:w="420" w:type="dxa"/>
            <w:vMerge w:val="restart"/>
            <w:tcBorders>
              <w:top w:val="single" w:sz="4" w:space="0" w:color="000000"/>
              <w:left w:val="single" w:sz="4" w:space="0" w:color="000000"/>
              <w:bottom w:val="single" w:sz="4" w:space="0" w:color="000000"/>
              <w:right w:val="single" w:sz="4" w:space="0" w:color="000000"/>
            </w:tcBorders>
            <w:textDirection w:val="btLr"/>
          </w:tcPr>
          <w:p w:rsidR="00C02A9F" w:rsidRPr="003C6A8D" w:rsidRDefault="00C02A9F" w:rsidP="002A574E">
            <w:pPr>
              <w:spacing w:after="0" w:line="240" w:lineRule="auto"/>
              <w:ind w:left="113" w:right="113"/>
              <w:rPr>
                <w:rFonts w:ascii="Times New Roman" w:eastAsia="Times New Roman" w:hAnsi="Times New Roman" w:cs="Times New Roman"/>
                <w:b/>
              </w:rPr>
            </w:pPr>
            <w:r w:rsidRPr="003C6A8D">
              <w:rPr>
                <w:rFonts w:ascii="Times New Roman" w:eastAsia="Times New Roman" w:hAnsi="Times New Roman" w:cs="Times New Roman"/>
                <w:b/>
              </w:rPr>
              <w:t>Iš jų: vaikams ir jaunimui</w:t>
            </w:r>
          </w:p>
        </w:tc>
      </w:tr>
      <w:tr w:rsidR="00D41AD1" w:rsidRPr="003C6A8D" w:rsidTr="00102009">
        <w:trPr>
          <w:trHeight w:val="3654"/>
        </w:trPr>
        <w:tc>
          <w:tcPr>
            <w:tcW w:w="1190" w:type="dxa"/>
            <w:vMerge/>
            <w:tcBorders>
              <w:top w:val="single" w:sz="6" w:space="0" w:color="000000"/>
              <w:left w:val="single" w:sz="6" w:space="0" w:color="000000"/>
              <w:right w:val="single" w:sz="6" w:space="0" w:color="000000"/>
            </w:tcBorders>
            <w:tcMar>
              <w:top w:w="0" w:type="dxa"/>
              <w:left w:w="45" w:type="dxa"/>
              <w:bottom w:w="0" w:type="dxa"/>
              <w:right w:w="45" w:type="dxa"/>
            </w:tcMar>
            <w:vAlign w:val="center"/>
          </w:tcPr>
          <w:p w:rsidR="00C02A9F" w:rsidRPr="003C6A8D" w:rsidRDefault="00C02A9F" w:rsidP="002A574E">
            <w:pPr>
              <w:widowControl w:val="0"/>
              <w:pBdr>
                <w:top w:val="nil"/>
                <w:left w:val="nil"/>
                <w:bottom w:val="nil"/>
                <w:right w:val="nil"/>
                <w:between w:val="nil"/>
              </w:pBdr>
              <w:spacing w:after="0"/>
              <w:rPr>
                <w:rFonts w:ascii="Times New Roman" w:eastAsia="Times New Roman" w:hAnsi="Times New Roman" w:cs="Times New Roman"/>
                <w:b/>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Kultūros įstaigoje</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b/>
                <w:i/>
              </w:rPr>
            </w:pPr>
            <w:r w:rsidRPr="003C6A8D">
              <w:rPr>
                <w:rFonts w:ascii="Times New Roman" w:eastAsia="Times New Roman" w:hAnsi="Times New Roman" w:cs="Times New Roman"/>
                <w:b/>
                <w:i/>
              </w:rPr>
              <w:t>Dalyviai ir lankytojai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sz w:val="20"/>
                <w:szCs w:val="20"/>
              </w:rPr>
            </w:pPr>
            <w:r w:rsidRPr="003C6A8D">
              <w:rPr>
                <w:rFonts w:ascii="Times New Roman" w:eastAsia="Times New Roman" w:hAnsi="Times New Roman" w:cs="Times New Roman"/>
                <w:i/>
                <w:sz w:val="20"/>
                <w:szCs w:val="20"/>
              </w:rPr>
              <w:t>Išvykose Lietuvoje (skaičiuojama 1 išvyka – 1 renginys)</w:t>
            </w:r>
          </w:p>
        </w:tc>
        <w:tc>
          <w:tcPr>
            <w:tcW w:w="58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sz w:val="20"/>
                <w:szCs w:val="20"/>
              </w:rPr>
            </w:pPr>
            <w:r w:rsidRPr="003C6A8D">
              <w:rPr>
                <w:rFonts w:ascii="Times New Roman" w:eastAsia="Times New Roman" w:hAnsi="Times New Roman" w:cs="Times New Roman"/>
                <w:i/>
                <w:sz w:val="20"/>
                <w:szCs w:val="20"/>
              </w:rPr>
              <w:t>Išvykose užsienyje (skaičiuojama 1 išvyka –  1 renginys)</w:t>
            </w:r>
          </w:p>
        </w:tc>
        <w:tc>
          <w:tcPr>
            <w:tcW w:w="6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b/>
                <w:i/>
              </w:rPr>
            </w:pPr>
            <w:r w:rsidRPr="003C6A8D">
              <w:rPr>
                <w:rFonts w:ascii="Times New Roman" w:eastAsia="Times New Roman" w:hAnsi="Times New Roman" w:cs="Times New Roman"/>
                <w:b/>
                <w:i/>
              </w:rPr>
              <w:t>Iš viso renginių (1+3+4)</w:t>
            </w:r>
          </w:p>
        </w:tc>
        <w:tc>
          <w:tcPr>
            <w:tcW w:w="45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b/>
                <w:i/>
              </w:rPr>
            </w:pPr>
            <w:r w:rsidRPr="003C6A8D">
              <w:rPr>
                <w:rFonts w:ascii="Times New Roman" w:eastAsia="Times New Roman" w:hAnsi="Times New Roman" w:cs="Times New Roman"/>
                <w:b/>
                <w:i/>
              </w:rPr>
              <w:t>Dalyviai  išvykose</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Parodos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Lankytojai</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Koncertai (klasikinės, džiazo muzikos)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Lankytojai</w:t>
            </w:r>
          </w:p>
        </w:tc>
        <w:tc>
          <w:tcPr>
            <w:tcW w:w="3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Spektakliai</w:t>
            </w:r>
          </w:p>
        </w:tc>
        <w:tc>
          <w:tcPr>
            <w:tcW w:w="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Lankytojai</w:t>
            </w:r>
          </w:p>
        </w:tc>
        <w:tc>
          <w:tcPr>
            <w:tcW w:w="3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b/>
                <w:i/>
              </w:rPr>
            </w:pPr>
            <w:r w:rsidRPr="003C6A8D">
              <w:rPr>
                <w:rFonts w:ascii="Times New Roman" w:eastAsia="Times New Roman" w:hAnsi="Times New Roman" w:cs="Times New Roman"/>
                <w:b/>
                <w:i/>
              </w:rPr>
              <w:t>Visi renginiai (7+9+11)</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b/>
                <w:i/>
              </w:rPr>
            </w:pPr>
            <w:r w:rsidRPr="003C6A8D">
              <w:rPr>
                <w:rFonts w:ascii="Times New Roman" w:eastAsia="Times New Roman" w:hAnsi="Times New Roman" w:cs="Times New Roman"/>
                <w:b/>
                <w:i/>
              </w:rPr>
              <w:t>Visi lankytojai (8+10+12)</w:t>
            </w:r>
          </w:p>
        </w:tc>
        <w:tc>
          <w:tcPr>
            <w:tcW w:w="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Tautodailės ir kt. parodos</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Lankytojai</w:t>
            </w:r>
          </w:p>
        </w:tc>
        <w:tc>
          <w:tcPr>
            <w:tcW w:w="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Edukaciniai renginiai</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Dalyviai ir lankytojai</w:t>
            </w:r>
          </w:p>
        </w:tc>
        <w:tc>
          <w:tcPr>
            <w:tcW w:w="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Kino filmai</w:t>
            </w: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Lankytojai</w:t>
            </w: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Pramoginės muzikos koncertai</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Dalyviai ir lankytojai</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Kiti renginiai</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Dalyviai ir lankytojai</w:t>
            </w:r>
          </w:p>
        </w:tc>
        <w:tc>
          <w:tcPr>
            <w:tcW w:w="630" w:type="dxa"/>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b/>
                <w:i/>
              </w:rPr>
            </w:pPr>
            <w:r w:rsidRPr="003C6A8D">
              <w:rPr>
                <w:rFonts w:ascii="Times New Roman" w:eastAsia="Times New Roman" w:hAnsi="Times New Roman" w:cs="Times New Roman"/>
                <w:b/>
                <w:i/>
              </w:rPr>
              <w:t>Visi renginiai 15+17+19+21+23</w:t>
            </w:r>
          </w:p>
        </w:tc>
        <w:tc>
          <w:tcPr>
            <w:tcW w:w="645" w:type="dxa"/>
            <w:tcBorders>
              <w:top w:val="single" w:sz="6" w:space="0" w:color="CCCCCC"/>
              <w:left w:val="single" w:sz="6" w:space="0" w:color="CCCCCC"/>
              <w:bottom w:val="single" w:sz="6" w:space="0" w:color="000000"/>
              <w:right w:val="single" w:sz="4" w:space="0" w:color="000000"/>
            </w:tcBorders>
            <w:shd w:val="clear" w:color="auto" w:fill="auto"/>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i/>
              </w:rPr>
            </w:pPr>
            <w:r w:rsidRPr="003C6A8D">
              <w:rPr>
                <w:rFonts w:ascii="Times New Roman" w:eastAsia="Times New Roman" w:hAnsi="Times New Roman" w:cs="Times New Roman"/>
                <w:i/>
              </w:rPr>
              <w:t>Meno kolektyvų, studijų, būrelių, klubų ir kt. lankytojai</w:t>
            </w:r>
          </w:p>
        </w:tc>
        <w:tc>
          <w:tcPr>
            <w:tcW w:w="690" w:type="dxa"/>
            <w:tcBorders>
              <w:top w:val="single" w:sz="4" w:space="0" w:color="000000"/>
              <w:left w:val="single" w:sz="4" w:space="0" w:color="000000"/>
              <w:right w:val="single" w:sz="4" w:space="0" w:color="000000"/>
            </w:tcBorders>
            <w:tcMar>
              <w:top w:w="0" w:type="dxa"/>
              <w:left w:w="45" w:type="dxa"/>
              <w:bottom w:w="0" w:type="dxa"/>
              <w:right w:w="45" w:type="dxa"/>
            </w:tcMar>
            <w:textDirection w:val="btLr"/>
            <w:vAlign w:val="center"/>
          </w:tcPr>
          <w:p w:rsidR="00C02A9F" w:rsidRPr="003C6A8D" w:rsidRDefault="00C02A9F" w:rsidP="002A574E">
            <w:pPr>
              <w:spacing w:after="0" w:line="240" w:lineRule="auto"/>
              <w:ind w:left="113" w:right="113"/>
              <w:rPr>
                <w:rFonts w:ascii="Times New Roman" w:eastAsia="Times New Roman" w:hAnsi="Times New Roman" w:cs="Times New Roman"/>
                <w:b/>
                <w:i/>
              </w:rPr>
            </w:pPr>
            <w:r w:rsidRPr="003C6A8D">
              <w:rPr>
                <w:rFonts w:ascii="Times New Roman" w:eastAsia="Times New Roman" w:hAnsi="Times New Roman" w:cs="Times New Roman"/>
                <w:b/>
                <w:i/>
              </w:rPr>
              <w:t>Visi lankytojai ir dalyviai 6+14+16+18+20+22+24+26</w:t>
            </w:r>
          </w:p>
        </w:tc>
        <w:tc>
          <w:tcPr>
            <w:tcW w:w="630" w:type="dxa"/>
            <w:gridSpan w:val="2"/>
            <w:vMerge/>
            <w:tcBorders>
              <w:top w:val="single" w:sz="4" w:space="0" w:color="000000"/>
              <w:left w:val="single" w:sz="4" w:space="0" w:color="000000"/>
              <w:bottom w:val="single" w:sz="4" w:space="0" w:color="000000"/>
              <w:right w:val="single" w:sz="4" w:space="0" w:color="000000"/>
            </w:tcBorders>
            <w:shd w:val="clear" w:color="auto" w:fill="A6A6A6"/>
            <w:tcMar>
              <w:top w:w="0" w:type="dxa"/>
              <w:left w:w="45" w:type="dxa"/>
              <w:bottom w:w="0" w:type="dxa"/>
              <w:right w:w="45" w:type="dxa"/>
            </w:tcMar>
            <w:textDirection w:val="btLr"/>
            <w:vAlign w:val="center"/>
          </w:tcPr>
          <w:p w:rsidR="00C02A9F" w:rsidRPr="003C6A8D" w:rsidRDefault="00C02A9F" w:rsidP="00C02A9F">
            <w:pPr>
              <w:widowControl w:val="0"/>
              <w:pBdr>
                <w:top w:val="nil"/>
                <w:left w:val="nil"/>
                <w:bottom w:val="nil"/>
                <w:right w:val="nil"/>
                <w:between w:val="nil"/>
              </w:pBdr>
              <w:spacing w:after="0"/>
              <w:ind w:left="113" w:right="113"/>
              <w:rPr>
                <w:rFonts w:ascii="Times New Roman" w:eastAsia="Times New Roman" w:hAnsi="Times New Roman" w:cs="Times New Roman"/>
                <w:b/>
                <w:i/>
              </w:rPr>
            </w:pPr>
          </w:p>
        </w:tc>
        <w:tc>
          <w:tcPr>
            <w:tcW w:w="420" w:type="dxa"/>
            <w:vMerge/>
            <w:tcBorders>
              <w:top w:val="single" w:sz="4" w:space="0" w:color="000000"/>
              <w:left w:val="single" w:sz="4" w:space="0" w:color="000000"/>
              <w:bottom w:val="single" w:sz="4" w:space="0" w:color="000000"/>
              <w:right w:val="single" w:sz="4" w:space="0" w:color="000000"/>
            </w:tcBorders>
            <w:textDirection w:val="btLr"/>
          </w:tcPr>
          <w:p w:rsidR="00C02A9F" w:rsidRPr="003C6A8D" w:rsidRDefault="00C02A9F" w:rsidP="00C02A9F">
            <w:pPr>
              <w:widowControl w:val="0"/>
              <w:pBdr>
                <w:top w:val="nil"/>
                <w:left w:val="nil"/>
                <w:bottom w:val="nil"/>
                <w:right w:val="nil"/>
                <w:between w:val="nil"/>
              </w:pBdr>
              <w:spacing w:after="0"/>
              <w:ind w:left="113" w:right="113"/>
              <w:rPr>
                <w:rFonts w:ascii="Times New Roman" w:eastAsia="Times New Roman" w:hAnsi="Times New Roman" w:cs="Times New Roman"/>
                <w:b/>
                <w:i/>
              </w:rPr>
            </w:pPr>
          </w:p>
        </w:tc>
      </w:tr>
      <w:tr w:rsidR="00102009" w:rsidRPr="003C6A8D" w:rsidTr="00102009">
        <w:trPr>
          <w:trHeight w:val="345"/>
        </w:trPr>
        <w:tc>
          <w:tcPr>
            <w:tcW w:w="1190" w:type="dxa"/>
            <w:vMerge/>
            <w:tcBorders>
              <w:top w:val="single" w:sz="6" w:space="0" w:color="000000"/>
              <w:left w:val="single" w:sz="6" w:space="0" w:color="000000"/>
              <w:right w:val="single" w:sz="6" w:space="0" w:color="000000"/>
            </w:tcBorders>
            <w:tcMar>
              <w:top w:w="0" w:type="dxa"/>
              <w:left w:w="45" w:type="dxa"/>
              <w:bottom w:w="0" w:type="dxa"/>
              <w:right w:w="45" w:type="dxa"/>
            </w:tcMar>
            <w:vAlign w:val="center"/>
          </w:tcPr>
          <w:p w:rsidR="00C02A9F" w:rsidRPr="003C6A8D" w:rsidRDefault="00C02A9F" w:rsidP="002A574E">
            <w:pPr>
              <w:widowControl w:val="0"/>
              <w:pBdr>
                <w:top w:val="nil"/>
                <w:left w:val="nil"/>
                <w:bottom w:val="nil"/>
                <w:right w:val="nil"/>
                <w:between w:val="nil"/>
              </w:pBdr>
              <w:spacing w:after="0"/>
              <w:rPr>
                <w:rFonts w:ascii="Times New Roman" w:eastAsia="Times New Roman" w:hAnsi="Times New Roman" w:cs="Times New Roman"/>
                <w:b/>
                <w:i/>
              </w:rPr>
            </w:pPr>
          </w:p>
        </w:tc>
        <w:tc>
          <w:tcPr>
            <w:tcW w:w="425"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1</w:t>
            </w:r>
          </w:p>
        </w:tc>
        <w:tc>
          <w:tcPr>
            <w:tcW w:w="709"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b/>
                <w:sz w:val="20"/>
                <w:szCs w:val="24"/>
              </w:rPr>
            </w:pPr>
            <w:r w:rsidRPr="003C6A8D">
              <w:rPr>
                <w:rFonts w:ascii="Times New Roman" w:eastAsia="Times New Roman" w:hAnsi="Times New Roman" w:cs="Times New Roman"/>
                <w:b/>
                <w:sz w:val="20"/>
                <w:szCs w:val="24"/>
              </w:rPr>
              <w:t>2</w:t>
            </w:r>
          </w:p>
        </w:tc>
        <w:tc>
          <w:tcPr>
            <w:tcW w:w="567"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3</w:t>
            </w:r>
          </w:p>
        </w:tc>
        <w:tc>
          <w:tcPr>
            <w:tcW w:w="589"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4</w:t>
            </w:r>
          </w:p>
        </w:tc>
        <w:tc>
          <w:tcPr>
            <w:tcW w:w="660" w:type="dxa"/>
            <w:tcBorders>
              <w:top w:val="single" w:sz="6" w:space="0" w:color="CCCCCC"/>
              <w:left w:val="single" w:sz="6" w:space="0" w:color="CCCCCC"/>
              <w:bottom w:val="single" w:sz="4" w:space="0" w:color="000000"/>
              <w:right w:val="single" w:sz="6"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b/>
                <w:sz w:val="20"/>
                <w:szCs w:val="24"/>
              </w:rPr>
            </w:pPr>
            <w:r w:rsidRPr="003C6A8D">
              <w:rPr>
                <w:rFonts w:ascii="Times New Roman" w:eastAsia="Times New Roman" w:hAnsi="Times New Roman" w:cs="Times New Roman"/>
                <w:b/>
                <w:sz w:val="20"/>
                <w:szCs w:val="24"/>
              </w:rPr>
              <w:t>5</w:t>
            </w:r>
          </w:p>
        </w:tc>
        <w:tc>
          <w:tcPr>
            <w:tcW w:w="452"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b/>
                <w:sz w:val="20"/>
                <w:szCs w:val="24"/>
              </w:rPr>
            </w:pPr>
            <w:r w:rsidRPr="003C6A8D">
              <w:rPr>
                <w:rFonts w:ascii="Times New Roman" w:eastAsia="Times New Roman" w:hAnsi="Times New Roman" w:cs="Times New Roman"/>
                <w:b/>
                <w:sz w:val="20"/>
                <w:szCs w:val="24"/>
              </w:rPr>
              <w:t>6</w:t>
            </w:r>
          </w:p>
        </w:tc>
        <w:tc>
          <w:tcPr>
            <w:tcW w:w="425"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7</w:t>
            </w:r>
          </w:p>
        </w:tc>
        <w:tc>
          <w:tcPr>
            <w:tcW w:w="567"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8</w:t>
            </w:r>
          </w:p>
        </w:tc>
        <w:tc>
          <w:tcPr>
            <w:tcW w:w="425"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9</w:t>
            </w:r>
          </w:p>
        </w:tc>
        <w:tc>
          <w:tcPr>
            <w:tcW w:w="567"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10</w:t>
            </w:r>
          </w:p>
        </w:tc>
        <w:tc>
          <w:tcPr>
            <w:tcW w:w="399"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11</w:t>
            </w:r>
          </w:p>
        </w:tc>
        <w:tc>
          <w:tcPr>
            <w:tcW w:w="42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12</w:t>
            </w:r>
          </w:p>
        </w:tc>
        <w:tc>
          <w:tcPr>
            <w:tcW w:w="375" w:type="dxa"/>
            <w:tcBorders>
              <w:top w:val="single" w:sz="6" w:space="0" w:color="CCCCCC"/>
              <w:left w:val="single" w:sz="6" w:space="0" w:color="CCCCCC"/>
              <w:bottom w:val="single" w:sz="4" w:space="0" w:color="000000"/>
              <w:right w:val="single" w:sz="6"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b/>
                <w:sz w:val="20"/>
                <w:szCs w:val="24"/>
              </w:rPr>
            </w:pPr>
            <w:r w:rsidRPr="003C6A8D">
              <w:rPr>
                <w:rFonts w:ascii="Times New Roman" w:eastAsia="Times New Roman" w:hAnsi="Times New Roman" w:cs="Times New Roman"/>
                <w:b/>
                <w:sz w:val="20"/>
                <w:szCs w:val="24"/>
              </w:rPr>
              <w:t>13</w:t>
            </w:r>
          </w:p>
        </w:tc>
        <w:tc>
          <w:tcPr>
            <w:tcW w:w="495"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b/>
                <w:sz w:val="20"/>
                <w:szCs w:val="24"/>
              </w:rPr>
            </w:pPr>
            <w:r w:rsidRPr="003C6A8D">
              <w:rPr>
                <w:rFonts w:ascii="Times New Roman" w:eastAsia="Times New Roman" w:hAnsi="Times New Roman" w:cs="Times New Roman"/>
                <w:b/>
                <w:sz w:val="20"/>
                <w:szCs w:val="24"/>
              </w:rPr>
              <w:t>14</w:t>
            </w:r>
          </w:p>
        </w:tc>
        <w:tc>
          <w:tcPr>
            <w:tcW w:w="42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15</w:t>
            </w:r>
          </w:p>
        </w:tc>
        <w:tc>
          <w:tcPr>
            <w:tcW w:w="570"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16</w:t>
            </w:r>
          </w:p>
        </w:tc>
        <w:tc>
          <w:tcPr>
            <w:tcW w:w="42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17</w:t>
            </w:r>
          </w:p>
        </w:tc>
        <w:tc>
          <w:tcPr>
            <w:tcW w:w="570"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18</w:t>
            </w:r>
          </w:p>
        </w:tc>
        <w:tc>
          <w:tcPr>
            <w:tcW w:w="42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19</w:t>
            </w:r>
          </w:p>
        </w:tc>
        <w:tc>
          <w:tcPr>
            <w:tcW w:w="420"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20</w:t>
            </w:r>
          </w:p>
        </w:tc>
        <w:tc>
          <w:tcPr>
            <w:tcW w:w="420"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21</w:t>
            </w:r>
          </w:p>
        </w:tc>
        <w:tc>
          <w:tcPr>
            <w:tcW w:w="570"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22</w:t>
            </w:r>
          </w:p>
        </w:tc>
        <w:tc>
          <w:tcPr>
            <w:tcW w:w="495"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23</w:t>
            </w:r>
          </w:p>
        </w:tc>
        <w:tc>
          <w:tcPr>
            <w:tcW w:w="630"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24</w:t>
            </w:r>
          </w:p>
        </w:tc>
        <w:tc>
          <w:tcPr>
            <w:tcW w:w="630" w:type="dxa"/>
            <w:tcBorders>
              <w:top w:val="single" w:sz="6" w:space="0" w:color="CCCCCC"/>
              <w:left w:val="single" w:sz="6" w:space="0" w:color="CCCCCC"/>
              <w:bottom w:val="single" w:sz="4" w:space="0" w:color="000000"/>
              <w:right w:val="single" w:sz="6"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b/>
                <w:sz w:val="20"/>
                <w:szCs w:val="24"/>
              </w:rPr>
            </w:pPr>
            <w:r w:rsidRPr="003C6A8D">
              <w:rPr>
                <w:rFonts w:ascii="Times New Roman" w:eastAsia="Times New Roman" w:hAnsi="Times New Roman" w:cs="Times New Roman"/>
                <w:b/>
                <w:sz w:val="20"/>
                <w:szCs w:val="24"/>
              </w:rPr>
              <w:t>25</w:t>
            </w:r>
          </w:p>
        </w:tc>
        <w:tc>
          <w:tcPr>
            <w:tcW w:w="645" w:type="dxa"/>
            <w:tcBorders>
              <w:top w:val="single" w:sz="6" w:space="0" w:color="CCCCCC"/>
              <w:left w:val="single" w:sz="6" w:space="0" w:color="CCCCCC"/>
              <w:bottom w:val="single" w:sz="4" w:space="0" w:color="000000"/>
              <w:right w:val="single" w:sz="6"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26</w:t>
            </w:r>
          </w:p>
        </w:tc>
        <w:tc>
          <w:tcPr>
            <w:tcW w:w="69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b/>
                <w:sz w:val="20"/>
                <w:szCs w:val="24"/>
              </w:rPr>
            </w:pPr>
            <w:r w:rsidRPr="003C6A8D">
              <w:rPr>
                <w:rFonts w:ascii="Times New Roman" w:eastAsia="Times New Roman" w:hAnsi="Times New Roman" w:cs="Times New Roman"/>
                <w:b/>
                <w:sz w:val="20"/>
                <w:szCs w:val="24"/>
              </w:rPr>
              <w:t>27</w:t>
            </w:r>
          </w:p>
        </w:tc>
        <w:tc>
          <w:tcPr>
            <w:tcW w:w="630" w:type="dxa"/>
            <w:gridSpan w:val="2"/>
            <w:tcBorders>
              <w:top w:val="single" w:sz="4" w:space="0" w:color="000000"/>
              <w:left w:val="single" w:sz="6" w:space="0" w:color="CCCCCC"/>
              <w:bottom w:val="single" w:sz="4" w:space="0" w:color="000000"/>
              <w:right w:val="single" w:sz="6" w:space="0" w:color="000000"/>
            </w:tcBorders>
            <w:shd w:val="clear" w:color="auto" w:fill="A6A6A6"/>
            <w:tcMar>
              <w:top w:w="0" w:type="dxa"/>
              <w:left w:w="45" w:type="dxa"/>
              <w:bottom w:w="0" w:type="dxa"/>
              <w:right w:w="45" w:type="dxa"/>
            </w:tcMar>
            <w:vAlign w:val="center"/>
          </w:tcPr>
          <w:p w:rsidR="00C02A9F" w:rsidRPr="003C6A8D" w:rsidRDefault="00C02A9F" w:rsidP="002A574E">
            <w:pPr>
              <w:spacing w:after="0" w:line="240" w:lineRule="auto"/>
              <w:jc w:val="center"/>
              <w:rPr>
                <w:rFonts w:ascii="Times New Roman" w:eastAsia="Times New Roman" w:hAnsi="Times New Roman" w:cs="Times New Roman"/>
                <w:b/>
                <w:sz w:val="20"/>
                <w:szCs w:val="24"/>
              </w:rPr>
            </w:pPr>
            <w:r w:rsidRPr="003C6A8D">
              <w:rPr>
                <w:rFonts w:ascii="Times New Roman" w:eastAsia="Times New Roman" w:hAnsi="Times New Roman" w:cs="Times New Roman"/>
                <w:b/>
                <w:sz w:val="20"/>
                <w:szCs w:val="24"/>
              </w:rPr>
              <w:t>28</w:t>
            </w:r>
          </w:p>
        </w:tc>
        <w:tc>
          <w:tcPr>
            <w:tcW w:w="420" w:type="dxa"/>
            <w:tcBorders>
              <w:top w:val="single" w:sz="4" w:space="0" w:color="000000"/>
              <w:left w:val="single" w:sz="6" w:space="0" w:color="CCCCCC"/>
              <w:bottom w:val="single" w:sz="4" w:space="0" w:color="000000"/>
              <w:right w:val="single" w:sz="6" w:space="0" w:color="000000"/>
            </w:tcBorders>
            <w:vAlign w:val="center"/>
          </w:tcPr>
          <w:p w:rsidR="00C02A9F" w:rsidRPr="003C6A8D" w:rsidRDefault="00C02A9F" w:rsidP="002A574E">
            <w:pPr>
              <w:spacing w:after="0" w:line="240" w:lineRule="auto"/>
              <w:jc w:val="center"/>
              <w:rPr>
                <w:rFonts w:ascii="Times New Roman" w:eastAsia="Times New Roman" w:hAnsi="Times New Roman" w:cs="Times New Roman"/>
                <w:sz w:val="20"/>
                <w:szCs w:val="24"/>
              </w:rPr>
            </w:pPr>
            <w:r w:rsidRPr="003C6A8D">
              <w:rPr>
                <w:rFonts w:ascii="Times New Roman" w:eastAsia="Times New Roman" w:hAnsi="Times New Roman" w:cs="Times New Roman"/>
                <w:sz w:val="20"/>
                <w:szCs w:val="24"/>
              </w:rPr>
              <w:t>29</w:t>
            </w:r>
          </w:p>
        </w:tc>
      </w:tr>
      <w:tr w:rsidR="00D41AD1" w:rsidRPr="003C6A8D" w:rsidTr="00102009">
        <w:trPr>
          <w:trHeight w:val="189"/>
        </w:trPr>
        <w:tc>
          <w:tcPr>
            <w:tcW w:w="1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PKLC</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43</w:t>
            </w:r>
          </w:p>
        </w:tc>
        <w:tc>
          <w:tcPr>
            <w:tcW w:w="709" w:type="dxa"/>
            <w:tcBorders>
              <w:top w:val="nil"/>
              <w:left w:val="nil"/>
              <w:bottom w:val="nil"/>
              <w:right w:val="nil"/>
            </w:tcBorders>
            <w:tcMar>
              <w:top w:w="100" w:type="dxa"/>
              <w:left w:w="100" w:type="dxa"/>
              <w:bottom w:w="100" w:type="dxa"/>
              <w:right w:w="100" w:type="dxa"/>
            </w:tcMar>
            <w:vAlign w:val="center"/>
          </w:tcPr>
          <w:p w:rsidR="00C02A9F" w:rsidRPr="003C6A8D" w:rsidRDefault="00C02A9F" w:rsidP="00D41AD1">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8 092</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30</w:t>
            </w:r>
          </w:p>
        </w:tc>
        <w:tc>
          <w:tcPr>
            <w:tcW w:w="5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73</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724</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1230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9</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2220</w:t>
            </w:r>
          </w:p>
        </w:tc>
        <w:tc>
          <w:tcPr>
            <w:tcW w:w="39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5</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360</w:t>
            </w:r>
          </w:p>
        </w:tc>
        <w:tc>
          <w:tcPr>
            <w:tcW w:w="375"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19</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3810</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2935</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896</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22</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490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945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15609</w:t>
            </w:r>
          </w:p>
        </w:tc>
        <w:tc>
          <w:tcPr>
            <w:tcW w:w="63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81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5105</w:t>
            </w:r>
          </w:p>
        </w:tc>
        <w:tc>
          <w:tcPr>
            <w:tcW w:w="748"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30514</w:t>
            </w:r>
          </w:p>
        </w:tc>
        <w:tc>
          <w:tcPr>
            <w:tcW w:w="572" w:type="dxa"/>
            <w:tcBorders>
              <w:top w:val="single" w:sz="4" w:space="0" w:color="000000"/>
              <w:left w:val="single" w:sz="4" w:space="0" w:color="000000"/>
              <w:bottom w:val="single" w:sz="4" w:space="0" w:color="000000"/>
              <w:right w:val="single" w:sz="4" w:space="0" w:color="000000"/>
            </w:tcBorders>
            <w:shd w:val="clear" w:color="auto" w:fill="A6A6A6"/>
            <w:tcMar>
              <w:top w:w="0" w:type="dxa"/>
              <w:left w:w="45" w:type="dxa"/>
              <w:bottom w:w="0" w:type="dxa"/>
              <w:right w:w="45" w:type="dxa"/>
            </w:tcMar>
            <w:vAlign w:val="center"/>
          </w:tcPr>
          <w:p w:rsidR="00C02A9F" w:rsidRPr="003C6A8D" w:rsidRDefault="00C02A9F" w:rsidP="00D41AD1">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173</w:t>
            </w:r>
          </w:p>
        </w:tc>
        <w:tc>
          <w:tcPr>
            <w:tcW w:w="420" w:type="dxa"/>
            <w:tcBorders>
              <w:top w:val="single" w:sz="4" w:space="0" w:color="000000"/>
              <w:left w:val="single" w:sz="4" w:space="0" w:color="000000"/>
              <w:bottom w:val="single" w:sz="4" w:space="0" w:color="000000"/>
              <w:right w:val="single" w:sz="4" w:space="0" w:color="000000"/>
            </w:tcBorders>
            <w:vAlign w:val="center"/>
          </w:tcPr>
          <w:p w:rsidR="00C02A9F" w:rsidRPr="003C6A8D" w:rsidRDefault="00C02A9F" w:rsidP="00D41AD1">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27</w:t>
            </w:r>
          </w:p>
        </w:tc>
      </w:tr>
      <w:tr w:rsidR="00102009" w:rsidRPr="003C6A8D" w:rsidTr="00102009">
        <w:trPr>
          <w:trHeight w:val="269"/>
        </w:trPr>
        <w:tc>
          <w:tcPr>
            <w:tcW w:w="1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Ašmintos LS</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1123</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w:t>
            </w:r>
          </w:p>
        </w:tc>
        <w:tc>
          <w:tcPr>
            <w:tcW w:w="5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11</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26</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39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375"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0</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5</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913</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954</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1523</w:t>
            </w:r>
          </w:p>
        </w:tc>
        <w:tc>
          <w:tcPr>
            <w:tcW w:w="63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24</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390</w:t>
            </w:r>
          </w:p>
        </w:tc>
        <w:tc>
          <w:tcPr>
            <w:tcW w:w="748"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102009">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3806</w:t>
            </w:r>
          </w:p>
        </w:tc>
        <w:tc>
          <w:tcPr>
            <w:tcW w:w="572" w:type="dxa"/>
            <w:tcBorders>
              <w:top w:val="single" w:sz="4" w:space="0" w:color="000000"/>
              <w:left w:val="single" w:sz="4" w:space="0" w:color="000000"/>
              <w:bottom w:val="single" w:sz="4" w:space="0" w:color="000000"/>
              <w:right w:val="single" w:sz="4" w:space="0" w:color="000000"/>
            </w:tcBorders>
            <w:shd w:val="clear" w:color="auto" w:fill="A6A6A6"/>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35</w:t>
            </w:r>
          </w:p>
        </w:tc>
        <w:tc>
          <w:tcPr>
            <w:tcW w:w="420" w:type="dxa"/>
            <w:tcBorders>
              <w:top w:val="single" w:sz="4" w:space="0" w:color="000000"/>
              <w:left w:val="single" w:sz="4" w:space="0" w:color="000000"/>
              <w:bottom w:val="single" w:sz="4" w:space="0" w:color="000000"/>
              <w:right w:val="single" w:sz="4" w:space="0" w:color="000000"/>
            </w:tcBorders>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3</w:t>
            </w:r>
          </w:p>
        </w:tc>
      </w:tr>
      <w:tr w:rsidR="00102009" w:rsidRPr="003C6A8D" w:rsidTr="00102009">
        <w:trPr>
          <w:trHeight w:val="278"/>
        </w:trPr>
        <w:tc>
          <w:tcPr>
            <w:tcW w:w="1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Išlaužo LS</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850</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w:t>
            </w:r>
          </w:p>
        </w:tc>
        <w:tc>
          <w:tcPr>
            <w:tcW w:w="5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4</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8</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39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375"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0</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20</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14</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11721</w:t>
            </w:r>
          </w:p>
        </w:tc>
        <w:tc>
          <w:tcPr>
            <w:tcW w:w="63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335</w:t>
            </w:r>
          </w:p>
        </w:tc>
        <w:tc>
          <w:tcPr>
            <w:tcW w:w="748" w:type="dxa"/>
            <w:gridSpan w:val="2"/>
            <w:tcBorders>
              <w:top w:val="nil"/>
              <w:left w:val="nil"/>
              <w:bottom w:val="nil"/>
              <w:right w:val="nil"/>
            </w:tcBorders>
            <w:tcMar>
              <w:top w:w="100" w:type="dxa"/>
              <w:left w:w="100" w:type="dxa"/>
              <w:bottom w:w="100" w:type="dxa"/>
              <w:right w:w="100" w:type="dxa"/>
            </w:tcMa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12098</w:t>
            </w:r>
          </w:p>
        </w:tc>
        <w:tc>
          <w:tcPr>
            <w:tcW w:w="572" w:type="dxa"/>
            <w:tcBorders>
              <w:top w:val="single" w:sz="4" w:space="0" w:color="000000"/>
              <w:left w:val="single" w:sz="4" w:space="0" w:color="000000"/>
              <w:bottom w:val="single" w:sz="4" w:space="0" w:color="000000"/>
              <w:right w:val="single" w:sz="4" w:space="0" w:color="000000"/>
            </w:tcBorders>
            <w:shd w:val="clear" w:color="auto" w:fill="A6A6A6"/>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15</w:t>
            </w:r>
          </w:p>
        </w:tc>
        <w:tc>
          <w:tcPr>
            <w:tcW w:w="420" w:type="dxa"/>
            <w:tcBorders>
              <w:top w:val="single" w:sz="4" w:space="0" w:color="000000"/>
              <w:left w:val="single" w:sz="4" w:space="0" w:color="000000"/>
              <w:bottom w:val="single" w:sz="4" w:space="0" w:color="000000"/>
              <w:right w:val="single" w:sz="4" w:space="0" w:color="000000"/>
            </w:tcBorders>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5</w:t>
            </w:r>
          </w:p>
        </w:tc>
      </w:tr>
      <w:tr w:rsidR="00102009" w:rsidRPr="003C6A8D" w:rsidTr="00102009">
        <w:trPr>
          <w:trHeight w:val="549"/>
        </w:trPr>
        <w:tc>
          <w:tcPr>
            <w:tcW w:w="1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Naujosios Ūtos LS</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2527</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6</w:t>
            </w:r>
          </w:p>
        </w:tc>
        <w:tc>
          <w:tcPr>
            <w:tcW w:w="5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16</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77</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70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39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375"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70</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889</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66</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77</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324</w:t>
            </w:r>
          </w:p>
        </w:tc>
        <w:tc>
          <w:tcPr>
            <w:tcW w:w="63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19</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995</w:t>
            </w:r>
          </w:p>
        </w:tc>
        <w:tc>
          <w:tcPr>
            <w:tcW w:w="748"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102009">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2498</w:t>
            </w:r>
          </w:p>
        </w:tc>
        <w:tc>
          <w:tcPr>
            <w:tcW w:w="572" w:type="dxa"/>
            <w:tcBorders>
              <w:top w:val="single" w:sz="4" w:space="0" w:color="000000"/>
              <w:left w:val="single" w:sz="4" w:space="0" w:color="000000"/>
              <w:bottom w:val="single" w:sz="4" w:space="0" w:color="000000"/>
              <w:right w:val="single" w:sz="4" w:space="0" w:color="000000"/>
            </w:tcBorders>
            <w:shd w:val="clear" w:color="auto" w:fill="A6A6A6"/>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37</w:t>
            </w:r>
          </w:p>
        </w:tc>
        <w:tc>
          <w:tcPr>
            <w:tcW w:w="420" w:type="dxa"/>
            <w:tcBorders>
              <w:top w:val="single" w:sz="4" w:space="0" w:color="000000"/>
              <w:left w:val="single" w:sz="4" w:space="0" w:color="000000"/>
              <w:bottom w:val="single" w:sz="4" w:space="0" w:color="000000"/>
              <w:right w:val="single" w:sz="4" w:space="0" w:color="000000"/>
            </w:tcBorders>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3</w:t>
            </w:r>
          </w:p>
        </w:tc>
      </w:tr>
      <w:tr w:rsidR="00102009" w:rsidRPr="003C6A8D" w:rsidTr="00102009">
        <w:trPr>
          <w:trHeight w:val="271"/>
        </w:trPr>
        <w:tc>
          <w:tcPr>
            <w:tcW w:w="1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Pakuonio LS</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2006</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4</w:t>
            </w:r>
          </w:p>
        </w:tc>
        <w:tc>
          <w:tcPr>
            <w:tcW w:w="5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10</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36</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150</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39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375"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150</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1248</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703</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25</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18418</w:t>
            </w:r>
          </w:p>
        </w:tc>
        <w:tc>
          <w:tcPr>
            <w:tcW w:w="63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25</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928</w:t>
            </w:r>
          </w:p>
        </w:tc>
        <w:tc>
          <w:tcPr>
            <w:tcW w:w="748"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102009">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21508</w:t>
            </w:r>
          </w:p>
        </w:tc>
        <w:tc>
          <w:tcPr>
            <w:tcW w:w="572" w:type="dxa"/>
            <w:tcBorders>
              <w:top w:val="single" w:sz="4" w:space="0" w:color="000000"/>
              <w:left w:val="single" w:sz="4" w:space="0" w:color="000000"/>
              <w:bottom w:val="single" w:sz="4" w:space="0" w:color="000000"/>
              <w:right w:val="single" w:sz="4" w:space="0" w:color="000000"/>
            </w:tcBorders>
            <w:shd w:val="clear" w:color="auto" w:fill="A6A6A6"/>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36</w:t>
            </w:r>
          </w:p>
        </w:tc>
        <w:tc>
          <w:tcPr>
            <w:tcW w:w="420" w:type="dxa"/>
            <w:tcBorders>
              <w:top w:val="single" w:sz="4" w:space="0" w:color="000000"/>
              <w:left w:val="single" w:sz="4" w:space="0" w:color="000000"/>
              <w:bottom w:val="single" w:sz="4" w:space="0" w:color="000000"/>
              <w:right w:val="single" w:sz="4" w:space="0" w:color="000000"/>
            </w:tcBorders>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3</w:t>
            </w:r>
          </w:p>
        </w:tc>
      </w:tr>
      <w:tr w:rsidR="00102009" w:rsidRPr="003C6A8D" w:rsidTr="00102009">
        <w:trPr>
          <w:trHeight w:val="215"/>
        </w:trPr>
        <w:tc>
          <w:tcPr>
            <w:tcW w:w="1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C02A9F" w:rsidP="002A574E">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Šilavoto LS</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642</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2</w:t>
            </w:r>
          </w:p>
        </w:tc>
        <w:tc>
          <w:tcPr>
            <w:tcW w:w="5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7</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46</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87</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39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375"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87</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1753</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617</w:t>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1437</w:t>
            </w:r>
          </w:p>
        </w:tc>
        <w:tc>
          <w:tcPr>
            <w:tcW w:w="63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22</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410</w:t>
            </w:r>
          </w:p>
        </w:tc>
        <w:tc>
          <w:tcPr>
            <w:tcW w:w="748" w:type="dxa"/>
            <w:gridSpan w:val="2"/>
            <w:tcBorders>
              <w:top w:val="nil"/>
              <w:left w:val="nil"/>
              <w:bottom w:val="nil"/>
              <w:right w:val="nil"/>
            </w:tcBorders>
            <w:tcMar>
              <w:top w:w="100" w:type="dxa"/>
              <w:left w:w="100" w:type="dxa"/>
              <w:bottom w:w="100" w:type="dxa"/>
              <w:right w:w="100" w:type="dxa"/>
            </w:tcMa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4350</w:t>
            </w:r>
          </w:p>
        </w:tc>
        <w:tc>
          <w:tcPr>
            <w:tcW w:w="572" w:type="dxa"/>
            <w:tcBorders>
              <w:top w:val="single" w:sz="4" w:space="0" w:color="000000"/>
              <w:left w:val="single" w:sz="4" w:space="0" w:color="000000"/>
              <w:bottom w:val="single" w:sz="4" w:space="0" w:color="000000"/>
              <w:right w:val="single" w:sz="4" w:space="0" w:color="000000"/>
            </w:tcBorders>
            <w:shd w:val="clear" w:color="auto" w:fill="A6A6A6"/>
            <w:tcMar>
              <w:top w:w="0" w:type="dxa"/>
              <w:left w:w="45" w:type="dxa"/>
              <w:bottom w:w="0" w:type="dxa"/>
              <w:right w:w="45" w:type="dxa"/>
            </w:tcMar>
            <w:vAlign w:val="center"/>
          </w:tcPr>
          <w:p w:rsidR="00C02A9F" w:rsidRPr="003C6A8D" w:rsidRDefault="00C02A9F"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30</w:t>
            </w:r>
          </w:p>
        </w:tc>
        <w:tc>
          <w:tcPr>
            <w:tcW w:w="420" w:type="dxa"/>
            <w:tcBorders>
              <w:top w:val="single" w:sz="4" w:space="0" w:color="000000"/>
              <w:left w:val="single" w:sz="4" w:space="0" w:color="000000"/>
              <w:bottom w:val="single" w:sz="4" w:space="0" w:color="000000"/>
              <w:right w:val="single" w:sz="4" w:space="0" w:color="000000"/>
            </w:tcBorders>
            <w:vAlign w:val="center"/>
          </w:tcPr>
          <w:p w:rsidR="00C02A9F" w:rsidRPr="003C6A8D" w:rsidRDefault="00C02A9F" w:rsidP="002A574E">
            <w:pPr>
              <w:spacing w:after="0"/>
              <w:jc w:val="center"/>
              <w:rPr>
                <w:rFonts w:ascii="Times New Roman" w:eastAsia="Times New Roman" w:hAnsi="Times New Roman" w:cs="Times New Roman"/>
                <w:sz w:val="20"/>
                <w:szCs w:val="20"/>
              </w:rPr>
            </w:pPr>
            <w:r w:rsidRPr="003C6A8D">
              <w:rPr>
                <w:rFonts w:ascii="Times New Roman" w:eastAsia="Times New Roman" w:hAnsi="Times New Roman" w:cs="Times New Roman"/>
                <w:sz w:val="20"/>
                <w:szCs w:val="20"/>
              </w:rPr>
              <w:t>10</w:t>
            </w:r>
          </w:p>
        </w:tc>
      </w:tr>
      <w:tr w:rsidR="00102009" w:rsidRPr="003C6A8D" w:rsidTr="00102009">
        <w:trPr>
          <w:trHeight w:val="293"/>
        </w:trPr>
        <w:tc>
          <w:tcPr>
            <w:tcW w:w="11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C02A9F" w:rsidP="002A574E">
            <w:pPr>
              <w:spacing w:after="0" w:line="240" w:lineRule="auto"/>
              <w:jc w:val="center"/>
              <w:rPr>
                <w:rFonts w:ascii="Times New Roman" w:eastAsia="Times New Roman" w:hAnsi="Times New Roman" w:cs="Times New Roman"/>
                <w:b/>
              </w:rPr>
            </w:pPr>
            <w:r w:rsidRPr="003C6A8D">
              <w:rPr>
                <w:rFonts w:ascii="Times New Roman" w:eastAsia="Times New Roman" w:hAnsi="Times New Roman" w:cs="Times New Roman"/>
                <w:b/>
              </w:rPr>
              <w:t>Iš viso</w:t>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102009"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D41AD1"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D41AD1" w:rsidRPr="003C6A8D">
              <w:rPr>
                <w:rFonts w:ascii="Times New Roman" w:eastAsia="Times New Roman" w:hAnsi="Times New Roman" w:cs="Times New Roman"/>
                <w:b/>
                <w:noProof/>
                <w:sz w:val="20"/>
                <w:szCs w:val="20"/>
              </w:rPr>
              <w:t>714</w:t>
            </w:r>
            <w:r w:rsidR="00102009" w:rsidRPr="003C6A8D">
              <w:rPr>
                <w:rFonts w:ascii="Times New Roman" w:eastAsia="Times New Roman" w:hAnsi="Times New Roman" w:cs="Times New Roman"/>
                <w:b/>
                <w:noProof/>
                <w:sz w:val="20"/>
                <w:szCs w:val="20"/>
              </w:rPr>
              <w:t>6</w:t>
            </w:r>
            <w:r w:rsidRPr="003C6A8D">
              <w:rPr>
                <w:rFonts w:ascii="Times New Roman" w:eastAsia="Times New Roman" w:hAnsi="Times New Roman" w:cs="Times New Roman"/>
                <w:b/>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45</w:t>
            </w:r>
            <w:r w:rsidRPr="003C6A8D">
              <w:rPr>
                <w:rFonts w:ascii="Times New Roman" w:eastAsia="Times New Roman" w:hAnsi="Times New Roman" w:cs="Times New Roman"/>
                <w:b/>
                <w:sz w:val="20"/>
                <w:szCs w:val="20"/>
              </w:rPr>
              <w:fldChar w:fldCharType="end"/>
            </w:r>
          </w:p>
        </w:tc>
        <w:tc>
          <w:tcPr>
            <w:tcW w:w="5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102009"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t>0</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D41AD1"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D41AD1" w:rsidRPr="003C6A8D">
              <w:rPr>
                <w:rFonts w:ascii="Times New Roman" w:eastAsia="Times New Roman" w:hAnsi="Times New Roman" w:cs="Times New Roman"/>
                <w:b/>
                <w:noProof/>
                <w:sz w:val="20"/>
                <w:szCs w:val="20"/>
              </w:rPr>
              <w:t>12</w:t>
            </w:r>
            <w:r w:rsidR="00102009" w:rsidRPr="003C6A8D">
              <w:rPr>
                <w:rFonts w:ascii="Times New Roman" w:eastAsia="Times New Roman" w:hAnsi="Times New Roman" w:cs="Times New Roman"/>
                <w:b/>
                <w:noProof/>
                <w:sz w:val="20"/>
                <w:szCs w:val="20"/>
              </w:rPr>
              <w:t>1</w:t>
            </w:r>
            <w:r w:rsidRPr="003C6A8D">
              <w:rPr>
                <w:rFonts w:ascii="Times New Roman" w:eastAsia="Times New Roman" w:hAnsi="Times New Roman" w:cs="Times New Roman"/>
                <w:b/>
                <w:sz w:val="20"/>
                <w:szCs w:val="20"/>
              </w:rPr>
              <w:fldChar w:fldCharType="end"/>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917</w:t>
            </w:r>
            <w:r w:rsidRPr="003C6A8D">
              <w:rPr>
                <w:rFonts w:ascii="Times New Roman" w:eastAsia="Times New Roman" w:hAnsi="Times New Roman" w:cs="Times New Roman"/>
                <w:b/>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9</w:t>
            </w:r>
            <w:r w:rsidRPr="003C6A8D">
              <w:rPr>
                <w:rFonts w:ascii="Times New Roman" w:eastAsia="Times New Roman" w:hAnsi="Times New Roman" w:cs="Times New Roman"/>
                <w:b/>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1537</w:t>
            </w:r>
            <w:r w:rsidRPr="003C6A8D">
              <w:rPr>
                <w:rFonts w:ascii="Times New Roman" w:eastAsia="Times New Roman" w:hAnsi="Times New Roman" w:cs="Times New Roman"/>
                <w:b/>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9</w:t>
            </w:r>
            <w:r w:rsidRPr="003C6A8D">
              <w:rPr>
                <w:rFonts w:ascii="Times New Roman" w:eastAsia="Times New Roman" w:hAnsi="Times New Roman" w:cs="Times New Roman"/>
                <w:b/>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2220</w:t>
            </w:r>
            <w:r w:rsidRPr="003C6A8D">
              <w:rPr>
                <w:rFonts w:ascii="Times New Roman" w:eastAsia="Times New Roman" w:hAnsi="Times New Roman" w:cs="Times New Roman"/>
                <w:b/>
                <w:sz w:val="20"/>
                <w:szCs w:val="20"/>
              </w:rPr>
              <w:fldChar w:fldCharType="end"/>
            </w:r>
          </w:p>
        </w:tc>
        <w:tc>
          <w:tcPr>
            <w:tcW w:w="39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5</w:t>
            </w:r>
            <w:r w:rsidRPr="003C6A8D">
              <w:rPr>
                <w:rFonts w:ascii="Times New Roman" w:eastAsia="Times New Roman" w:hAnsi="Times New Roman" w:cs="Times New Roman"/>
                <w:b/>
                <w:sz w:val="20"/>
                <w:szCs w:val="20"/>
              </w:rPr>
              <w:fldChar w:fldCharType="end"/>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360</w:t>
            </w:r>
            <w:r w:rsidRPr="003C6A8D">
              <w:rPr>
                <w:rFonts w:ascii="Times New Roman" w:eastAsia="Times New Roman" w:hAnsi="Times New Roman" w:cs="Times New Roman"/>
                <w:b/>
                <w:sz w:val="20"/>
                <w:szCs w:val="20"/>
              </w:rPr>
              <w:fldChar w:fldCharType="end"/>
            </w:r>
          </w:p>
        </w:tc>
        <w:tc>
          <w:tcPr>
            <w:tcW w:w="375"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23</w:t>
            </w:r>
            <w:r w:rsidRPr="003C6A8D">
              <w:rPr>
                <w:rFonts w:ascii="Times New Roman" w:eastAsia="Times New Roman" w:hAnsi="Times New Roman" w:cs="Times New Roman"/>
                <w:b/>
                <w:sz w:val="20"/>
                <w:szCs w:val="20"/>
              </w:rPr>
              <w:fldChar w:fldCharType="end"/>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4117</w:t>
            </w:r>
            <w:r w:rsidRPr="003C6A8D">
              <w:rPr>
                <w:rFonts w:ascii="Times New Roman" w:eastAsia="Times New Roman" w:hAnsi="Times New Roman" w:cs="Times New Roman"/>
                <w:b/>
                <w:sz w:val="20"/>
                <w:szCs w:val="20"/>
              </w:rPr>
              <w:fldChar w:fldCharType="end"/>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24</w:t>
            </w:r>
            <w:r w:rsidRPr="003C6A8D">
              <w:rPr>
                <w:rFonts w:ascii="Times New Roman" w:eastAsia="Times New Roman" w:hAnsi="Times New Roman" w:cs="Times New Roman"/>
                <w:b/>
                <w:sz w:val="20"/>
                <w:szCs w:val="20"/>
              </w:rPr>
              <w:fldChar w:fldCharType="end"/>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7758</w:t>
            </w:r>
            <w:r w:rsidRPr="003C6A8D">
              <w:rPr>
                <w:rFonts w:ascii="Times New Roman" w:eastAsia="Times New Roman" w:hAnsi="Times New Roman" w:cs="Times New Roman"/>
                <w:b/>
                <w:sz w:val="20"/>
                <w:szCs w:val="20"/>
              </w:rPr>
              <w:fldChar w:fldCharType="end"/>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27</w:t>
            </w:r>
            <w:r w:rsidRPr="003C6A8D">
              <w:rPr>
                <w:rFonts w:ascii="Times New Roman" w:eastAsia="Times New Roman" w:hAnsi="Times New Roman" w:cs="Times New Roman"/>
                <w:b/>
                <w:sz w:val="20"/>
                <w:szCs w:val="20"/>
              </w:rPr>
              <w:fldChar w:fldCharType="end"/>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3250</w:t>
            </w:r>
            <w:r w:rsidRPr="003C6A8D">
              <w:rPr>
                <w:rFonts w:ascii="Times New Roman" w:eastAsia="Times New Roman" w:hAnsi="Times New Roman" w:cs="Times New Roman"/>
                <w:b/>
                <w:sz w:val="20"/>
                <w:szCs w:val="20"/>
              </w:rPr>
              <w:fldChar w:fldCharType="end"/>
            </w:r>
          </w:p>
        </w:tc>
        <w:tc>
          <w:tcPr>
            <w:tcW w:w="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23</w:t>
            </w:r>
            <w:r w:rsidRPr="003C6A8D">
              <w:rPr>
                <w:rFonts w:ascii="Times New Roman" w:eastAsia="Times New Roman" w:hAnsi="Times New Roman" w:cs="Times New Roman"/>
                <w:b/>
                <w:sz w:val="20"/>
                <w:szCs w:val="20"/>
              </w:rPr>
              <w:fldChar w:fldCharType="end"/>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515</w:t>
            </w:r>
            <w:r w:rsidRPr="003C6A8D">
              <w:rPr>
                <w:rFonts w:ascii="Times New Roman" w:eastAsia="Times New Roman" w:hAnsi="Times New Roman" w:cs="Times New Roman"/>
                <w:b/>
                <w:sz w:val="20"/>
                <w:szCs w:val="20"/>
              </w:rPr>
              <w:fldChar w:fldCharType="end"/>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5</w:t>
            </w:r>
            <w:r w:rsidRPr="003C6A8D">
              <w:rPr>
                <w:rFonts w:ascii="Times New Roman" w:eastAsia="Times New Roman" w:hAnsi="Times New Roman" w:cs="Times New Roman"/>
                <w:b/>
                <w:sz w:val="20"/>
                <w:szCs w:val="20"/>
              </w:rPr>
              <w:fldChar w:fldCharType="end"/>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1022</w:t>
            </w:r>
            <w:r w:rsidRPr="003C6A8D">
              <w:rPr>
                <w:rFonts w:ascii="Times New Roman" w:eastAsia="Times New Roman" w:hAnsi="Times New Roman" w:cs="Times New Roman"/>
                <w:b/>
                <w:sz w:val="20"/>
                <w:szCs w:val="20"/>
              </w:rPr>
              <w:fldChar w:fldCharType="end"/>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103</w:t>
            </w:r>
            <w:r w:rsidRPr="003C6A8D">
              <w:rPr>
                <w:rFonts w:ascii="Times New Roman" w:eastAsia="Times New Roman" w:hAnsi="Times New Roman" w:cs="Times New Roman"/>
                <w:b/>
                <w:sz w:val="20"/>
                <w:szCs w:val="20"/>
              </w:rPr>
              <w:fldChar w:fldCharType="end"/>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49032</w:t>
            </w:r>
            <w:r w:rsidRPr="003C6A8D">
              <w:rPr>
                <w:rFonts w:ascii="Times New Roman" w:eastAsia="Times New Roman" w:hAnsi="Times New Roman" w:cs="Times New Roman"/>
                <w:b/>
                <w:sz w:val="20"/>
                <w:szCs w:val="20"/>
              </w:rPr>
              <w:fldChar w:fldCharType="end"/>
            </w:r>
          </w:p>
        </w:tc>
        <w:tc>
          <w:tcPr>
            <w:tcW w:w="630" w:type="dxa"/>
            <w:tcBorders>
              <w:top w:val="single" w:sz="4" w:space="0" w:color="000000"/>
              <w:left w:val="single" w:sz="4" w:space="0" w:color="000000"/>
              <w:bottom w:val="single" w:sz="4" w:space="0" w:color="000000"/>
              <w:right w:val="single" w:sz="4" w:space="0" w:color="000000"/>
            </w:tcBorders>
            <w:shd w:val="clear" w:color="auto" w:fill="BFBFBF"/>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182</w:t>
            </w:r>
            <w:r w:rsidRPr="003C6A8D">
              <w:rPr>
                <w:rFonts w:ascii="Times New Roman" w:eastAsia="Times New Roman" w:hAnsi="Times New Roman" w:cs="Times New Roman"/>
                <w:b/>
                <w:sz w:val="20"/>
                <w:szCs w:val="20"/>
              </w:rPr>
              <w:fldChar w:fldCharType="end"/>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8163</w:t>
            </w:r>
            <w:r w:rsidRPr="003C6A8D">
              <w:rPr>
                <w:rFonts w:ascii="Times New Roman" w:eastAsia="Times New Roman" w:hAnsi="Times New Roman" w:cs="Times New Roman"/>
                <w:b/>
                <w:sz w:val="20"/>
                <w:szCs w:val="20"/>
              </w:rPr>
              <w:fldChar w:fldCharType="end"/>
            </w:r>
          </w:p>
        </w:tc>
        <w:tc>
          <w:tcPr>
            <w:tcW w:w="748"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74774</w:t>
            </w:r>
            <w:r w:rsidRPr="003C6A8D">
              <w:rPr>
                <w:rFonts w:ascii="Times New Roman" w:eastAsia="Times New Roman" w:hAnsi="Times New Roman" w:cs="Times New Roman"/>
                <w:b/>
                <w:sz w:val="20"/>
                <w:szCs w:val="20"/>
              </w:rPr>
              <w:fldChar w:fldCharType="end"/>
            </w:r>
          </w:p>
        </w:tc>
        <w:tc>
          <w:tcPr>
            <w:tcW w:w="572" w:type="dxa"/>
            <w:tcBorders>
              <w:top w:val="single" w:sz="4" w:space="0" w:color="000000"/>
              <w:left w:val="single" w:sz="4" w:space="0" w:color="000000"/>
              <w:bottom w:val="single" w:sz="4" w:space="0" w:color="000000"/>
              <w:right w:val="single" w:sz="4" w:space="0" w:color="000000"/>
            </w:tcBorders>
            <w:shd w:val="clear" w:color="auto" w:fill="A6A6A6"/>
            <w:tcMar>
              <w:top w:w="0" w:type="dxa"/>
              <w:left w:w="45" w:type="dxa"/>
              <w:bottom w:w="0" w:type="dxa"/>
              <w:right w:w="45" w:type="dxa"/>
            </w:tcMar>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326</w:t>
            </w:r>
            <w:r w:rsidRPr="003C6A8D">
              <w:rPr>
                <w:rFonts w:ascii="Times New Roman" w:eastAsia="Times New Roman" w:hAnsi="Times New Roman" w:cs="Times New Roman"/>
                <w:b/>
                <w:sz w:val="20"/>
                <w:szCs w:val="20"/>
              </w:rPr>
              <w:fldChar w:fldCharType="end"/>
            </w:r>
          </w:p>
        </w:tc>
        <w:tc>
          <w:tcPr>
            <w:tcW w:w="420" w:type="dxa"/>
            <w:tcBorders>
              <w:top w:val="single" w:sz="4" w:space="0" w:color="000000"/>
              <w:left w:val="single" w:sz="4" w:space="0" w:color="000000"/>
              <w:bottom w:val="single" w:sz="4" w:space="0" w:color="000000"/>
              <w:right w:val="single" w:sz="4" w:space="0" w:color="000000"/>
            </w:tcBorders>
          </w:tcPr>
          <w:p w:rsidR="00C02A9F" w:rsidRPr="003C6A8D" w:rsidRDefault="007C326E" w:rsidP="002A574E">
            <w:pPr>
              <w:spacing w:after="0"/>
              <w:jc w:val="center"/>
              <w:rPr>
                <w:rFonts w:ascii="Times New Roman" w:eastAsia="Times New Roman" w:hAnsi="Times New Roman" w:cs="Times New Roman"/>
                <w:b/>
                <w:sz w:val="20"/>
                <w:szCs w:val="20"/>
              </w:rPr>
            </w:pPr>
            <w:r w:rsidRPr="003C6A8D">
              <w:rPr>
                <w:rFonts w:ascii="Times New Roman" w:eastAsia="Times New Roman" w:hAnsi="Times New Roman" w:cs="Times New Roman"/>
                <w:b/>
                <w:sz w:val="20"/>
                <w:szCs w:val="20"/>
              </w:rPr>
              <w:fldChar w:fldCharType="begin"/>
            </w:r>
            <w:r w:rsidR="00102009" w:rsidRPr="003C6A8D">
              <w:rPr>
                <w:rFonts w:ascii="Times New Roman" w:eastAsia="Times New Roman" w:hAnsi="Times New Roman" w:cs="Times New Roman"/>
                <w:b/>
                <w:sz w:val="20"/>
                <w:szCs w:val="20"/>
              </w:rPr>
              <w:instrText xml:space="preserve"> =SUM(ABOVE) </w:instrText>
            </w:r>
            <w:r w:rsidRPr="003C6A8D">
              <w:rPr>
                <w:rFonts w:ascii="Times New Roman" w:eastAsia="Times New Roman" w:hAnsi="Times New Roman" w:cs="Times New Roman"/>
                <w:b/>
                <w:sz w:val="20"/>
                <w:szCs w:val="20"/>
              </w:rPr>
              <w:fldChar w:fldCharType="separate"/>
            </w:r>
            <w:r w:rsidR="00102009" w:rsidRPr="003C6A8D">
              <w:rPr>
                <w:rFonts w:ascii="Times New Roman" w:eastAsia="Times New Roman" w:hAnsi="Times New Roman" w:cs="Times New Roman"/>
                <w:b/>
                <w:noProof/>
                <w:sz w:val="20"/>
                <w:szCs w:val="20"/>
              </w:rPr>
              <w:t>51</w:t>
            </w:r>
            <w:r w:rsidRPr="003C6A8D">
              <w:rPr>
                <w:rFonts w:ascii="Times New Roman" w:eastAsia="Times New Roman" w:hAnsi="Times New Roman" w:cs="Times New Roman"/>
                <w:b/>
                <w:sz w:val="20"/>
                <w:szCs w:val="20"/>
              </w:rPr>
              <w:fldChar w:fldCharType="end"/>
            </w:r>
          </w:p>
        </w:tc>
      </w:tr>
    </w:tbl>
    <w:p w:rsidR="00C02A9F" w:rsidRPr="003C6A8D" w:rsidRDefault="00C02A9F" w:rsidP="00C02A9F">
      <w:pPr>
        <w:spacing w:after="0" w:line="240" w:lineRule="auto"/>
        <w:rPr>
          <w:rFonts w:ascii="Times New Roman" w:eastAsia="Times New Roman" w:hAnsi="Times New Roman" w:cs="Times New Roman"/>
        </w:rPr>
      </w:pPr>
      <w:r w:rsidRPr="003C6A8D">
        <w:rPr>
          <w:rFonts w:ascii="Times New Roman" w:eastAsia="Times New Roman" w:hAnsi="Times New Roman" w:cs="Times New Roman"/>
          <w:b/>
          <w:szCs w:val="20"/>
        </w:rPr>
        <w:t xml:space="preserve">Pastaba: </w:t>
      </w:r>
      <w:r w:rsidRPr="003C6A8D">
        <w:rPr>
          <w:rFonts w:ascii="Times New Roman" w:eastAsia="Times New Roman" w:hAnsi="Times New Roman" w:cs="Times New Roman"/>
        </w:rPr>
        <w:t>PKLC ir laisvalaikio salėse organizuoti 92 nuotoliniai renginiai, 39 719 dalyvių ir lankytojų.</w:t>
      </w:r>
    </w:p>
    <w:p w:rsidR="003C6A8D" w:rsidRPr="003C6A8D" w:rsidRDefault="00C02A9F" w:rsidP="003C6A8D">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Prienų kultūros ir laisvalaikio centre: nuotoliniai renginiai – 45, nuotolinių renginių dalyviai ir lankytojai –14</w:t>
      </w:r>
      <w:r w:rsidR="00E01BFC">
        <w:rPr>
          <w:rFonts w:ascii="Times New Roman" w:eastAsia="Times New Roman" w:hAnsi="Times New Roman" w:cs="Times New Roman"/>
        </w:rPr>
        <w:t xml:space="preserve"> </w:t>
      </w:r>
      <w:r w:rsidRPr="003C6A8D">
        <w:rPr>
          <w:rFonts w:ascii="Times New Roman" w:eastAsia="Times New Roman" w:hAnsi="Times New Roman" w:cs="Times New Roman"/>
        </w:rPr>
        <w:t xml:space="preserve">413; Ašmintos laisvalaikio salėje:  nuotoliniai renginiai – 12, nuotolinių renginių dalyviai ir lankytojai – 2 277; </w:t>
      </w:r>
      <w:r w:rsidR="003C6A8D" w:rsidRPr="003C6A8D">
        <w:rPr>
          <w:rFonts w:ascii="Times New Roman" w:eastAsia="Times New Roman" w:hAnsi="Times New Roman" w:cs="Times New Roman"/>
        </w:rPr>
        <w:t xml:space="preserve">Išlaužo laisvalaikio salėje: nuotoliniai renginiai – 7, nuotolinių renginių dalyviai ir lankytojai –10711; </w:t>
      </w:r>
    </w:p>
    <w:p w:rsidR="003C6A8D" w:rsidRPr="003C6A8D" w:rsidRDefault="003C6A8D" w:rsidP="00102009">
      <w:pPr>
        <w:spacing w:after="0" w:line="240" w:lineRule="auto"/>
        <w:rPr>
          <w:rFonts w:ascii="Times New Roman" w:eastAsia="Times New Roman" w:hAnsi="Times New Roman" w:cs="Times New Roman"/>
        </w:rPr>
      </w:pPr>
      <w:r w:rsidRPr="003C6A8D">
        <w:rPr>
          <w:rFonts w:ascii="Times New Roman" w:eastAsia="Times New Roman" w:hAnsi="Times New Roman" w:cs="Times New Roman"/>
        </w:rPr>
        <w:t>Naujosios Ūtos laisvalaikio salėje: nuotoliniai renginiai – 9, dalyviai ir lankytojai –4153; Pakuonio laisvalaikio salėje: nuotoliniai renginiai –8, dalyviai ir lankytojai –5168; Šilavoto laisvalaikio salėje:  nuotoliniai renginiai – 11, dalyviai ir lankytojai – 2 997.</w:t>
      </w:r>
    </w:p>
    <w:p w:rsidR="003C6A8D" w:rsidRPr="003C6A8D" w:rsidRDefault="003C6A8D" w:rsidP="00102009">
      <w:pPr>
        <w:spacing w:after="0" w:line="240" w:lineRule="auto"/>
        <w:rPr>
          <w:rFonts w:ascii="Times New Roman" w:eastAsia="Times New Roman" w:hAnsi="Times New Roman" w:cs="Times New Roman"/>
        </w:rPr>
        <w:sectPr w:rsidR="003C6A8D" w:rsidRPr="003C6A8D" w:rsidSect="0069398A">
          <w:pgSz w:w="16838" w:h="11906" w:orient="landscape"/>
          <w:pgMar w:top="1134" w:right="567" w:bottom="1134" w:left="1701" w:header="567" w:footer="567" w:gutter="0"/>
          <w:pgNumType w:start="14"/>
          <w:cols w:space="1296"/>
          <w:titlePg/>
          <w:docGrid w:linePitch="299"/>
        </w:sectPr>
      </w:pPr>
    </w:p>
    <w:p w:rsidR="00F35EDA" w:rsidRPr="003C6A8D" w:rsidRDefault="001F305A" w:rsidP="0069398A">
      <w:pPr>
        <w:pStyle w:val="ListParagraph"/>
        <w:numPr>
          <w:ilvl w:val="0"/>
          <w:numId w:val="3"/>
        </w:numPr>
        <w:pBdr>
          <w:top w:val="nil"/>
          <w:left w:val="nil"/>
          <w:bottom w:val="nil"/>
          <w:right w:val="nil"/>
          <w:between w:val="nil"/>
        </w:pBdr>
        <w:tabs>
          <w:tab w:val="left" w:pos="993"/>
        </w:tabs>
        <w:ind w:left="0" w:firstLine="567"/>
        <w:jc w:val="both"/>
        <w:rPr>
          <w:rFonts w:ascii="Times New Roman" w:eastAsia="Times New Roman" w:hAnsi="Times New Roman" w:cs="Times New Roman"/>
          <w:i/>
          <w:sz w:val="24"/>
          <w:szCs w:val="24"/>
        </w:rPr>
      </w:pPr>
      <w:r w:rsidRPr="003C6A8D">
        <w:rPr>
          <w:rFonts w:ascii="Times New Roman" w:eastAsia="Times New Roman" w:hAnsi="Times New Roman" w:cs="Times New Roman"/>
          <w:b/>
          <w:sz w:val="24"/>
          <w:szCs w:val="24"/>
        </w:rPr>
        <w:lastRenderedPageBreak/>
        <w:t xml:space="preserve">Svarbiausi pasiekimai, pokyčiai </w:t>
      </w:r>
    </w:p>
    <w:p w:rsidR="00F35EDA" w:rsidRPr="003C6A8D" w:rsidRDefault="001F305A" w:rsidP="0069398A">
      <w:pPr>
        <w:pStyle w:val="ListParagraph"/>
        <w:numPr>
          <w:ilvl w:val="1"/>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Projektinės veiklos sritis</w:t>
      </w:r>
      <w:r w:rsidR="003C6A8D" w:rsidRPr="003C6A8D">
        <w:rPr>
          <w:rFonts w:ascii="Times New Roman" w:eastAsia="Times New Roman" w:hAnsi="Times New Roman" w:cs="Times New Roman"/>
          <w:b/>
          <w:sz w:val="24"/>
          <w:szCs w:val="24"/>
        </w:rPr>
        <w:t>:</w:t>
      </w:r>
    </w:p>
    <w:p w:rsidR="00F35EDA" w:rsidRPr="003C6A8D" w:rsidRDefault="001F305A" w:rsidP="0069398A">
      <w:pPr>
        <w:pStyle w:val="ListParagraph"/>
        <w:numPr>
          <w:ilvl w:val="2"/>
          <w:numId w:val="3"/>
        </w:numPr>
        <w:pBdr>
          <w:top w:val="nil"/>
          <w:left w:val="nil"/>
          <w:bottom w:val="nil"/>
          <w:right w:val="nil"/>
          <w:between w:val="nil"/>
        </w:pBdr>
        <w:tabs>
          <w:tab w:val="left" w:pos="1276"/>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Prienų kultūros ir laisvalaikio centras sutelkė 10 Kauno apskrities kultūros centrų ir 2 šiuolaikinio šokio organizacijas bendrame projekte – Partneryste grįsta šiuolaikinio šokio pažinimo bei sklaidos programa Kauno apskrityje „PROmetėjas“. Projektas dėl savo išskirtinumo 2021 m. spalio 12 d. buvo pristatytas Kauno apskrities regioninės kultūros tarybos konferencijoje. </w:t>
      </w:r>
    </w:p>
    <w:p w:rsidR="00F35EDA" w:rsidRPr="003C6A8D" w:rsidRDefault="0069398A" w:rsidP="0069398A">
      <w:pPr>
        <w:pStyle w:val="ListParagraph"/>
        <w:numPr>
          <w:ilvl w:val="2"/>
          <w:numId w:val="3"/>
        </w:numPr>
        <w:pBdr>
          <w:top w:val="nil"/>
          <w:left w:val="nil"/>
          <w:bottom w:val="nil"/>
          <w:right w:val="nil"/>
          <w:between w:val="nil"/>
        </w:pBdr>
        <w:tabs>
          <w:tab w:val="left" w:pos="1276"/>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a</w:t>
      </w:r>
      <w:r w:rsidR="001F305A" w:rsidRPr="003C6A8D">
        <w:rPr>
          <w:rFonts w:ascii="Times New Roman" w:eastAsia="Times New Roman" w:hAnsi="Times New Roman" w:cs="Times New Roman"/>
          <w:sz w:val="24"/>
          <w:szCs w:val="24"/>
        </w:rPr>
        <w:t>uga pritraukiamos projektinės lėšos veiklai ir pasitikėjimas organizacija kaip projekto vykdytoja. 2021 m. finansuoti 3 Prienų kultūros ir laisvalaikio centro projektai, pritraukta paramos suma – 18 520 Eur (2020 m. pritraukta – 16 842 Eur, 2019 m. – 9 845‬ Eur; 2018 m. – teiktos 2 paraiškos, finansavimas negautas). Pritraukta lėšų suma 2021 m. yra 1 678 Eur didesnė nei 2020 m.</w:t>
      </w:r>
    </w:p>
    <w:p w:rsidR="00F35EDA" w:rsidRPr="003C6A8D" w:rsidRDefault="0069398A" w:rsidP="0069398A">
      <w:pPr>
        <w:pStyle w:val="ListParagraph"/>
        <w:numPr>
          <w:ilvl w:val="2"/>
          <w:numId w:val="3"/>
        </w:numPr>
        <w:pBdr>
          <w:top w:val="nil"/>
          <w:left w:val="nil"/>
          <w:bottom w:val="nil"/>
          <w:right w:val="nil"/>
          <w:between w:val="nil"/>
        </w:pBdr>
        <w:tabs>
          <w:tab w:val="left" w:pos="1276"/>
        </w:tabs>
        <w:spacing w:after="0"/>
        <w:ind w:left="0" w:firstLine="567"/>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a</w:t>
      </w:r>
      <w:r w:rsidR="001F305A" w:rsidRPr="003C6A8D">
        <w:rPr>
          <w:rFonts w:ascii="Times New Roman" w:eastAsia="Times New Roman" w:hAnsi="Times New Roman" w:cs="Times New Roman"/>
          <w:sz w:val="24"/>
          <w:szCs w:val="24"/>
        </w:rPr>
        <w:t>kredituota ir pradėta vykdyti nauja neformaliojo švietimo programa – „Liaudiško šokio ugdymas“. Tai antroji PKLC vykdoma neformaliojo švietimo programa.</w:t>
      </w:r>
    </w:p>
    <w:p w:rsidR="00F35EDA" w:rsidRPr="003C6A8D" w:rsidRDefault="001F305A" w:rsidP="0069398A">
      <w:pPr>
        <w:pStyle w:val="ListParagraph"/>
        <w:numPr>
          <w:ilvl w:val="1"/>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Kolektyvų meninio lygio ir vadovų profesinių bei bendrųjų kompetencijų augimas</w:t>
      </w:r>
      <w:r w:rsidR="003C6A8D" w:rsidRPr="003C6A8D">
        <w:rPr>
          <w:rFonts w:ascii="Times New Roman" w:eastAsia="Times New Roman" w:hAnsi="Times New Roman" w:cs="Times New Roman"/>
          <w:b/>
          <w:sz w:val="24"/>
          <w:szCs w:val="24"/>
        </w:rPr>
        <w:t>:</w:t>
      </w:r>
    </w:p>
    <w:p w:rsidR="0069398A" w:rsidRPr="003C6A8D" w:rsidRDefault="001F305A" w:rsidP="0069398A">
      <w:pPr>
        <w:pStyle w:val="ListParagraph"/>
        <w:numPr>
          <w:ilvl w:val="2"/>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Respublikiniame</w:t>
      </w:r>
      <w:r w:rsidRPr="003C6A8D">
        <w:rPr>
          <w:rFonts w:ascii="Times New Roman" w:eastAsia="Times New Roman" w:hAnsi="Times New Roman" w:cs="Times New Roman"/>
          <w:sz w:val="14"/>
          <w:szCs w:val="14"/>
        </w:rPr>
        <w:t xml:space="preserve"> </w:t>
      </w:r>
      <w:r w:rsidRPr="003C6A8D">
        <w:rPr>
          <w:rFonts w:ascii="Times New Roman" w:eastAsia="Times New Roman" w:hAnsi="Times New Roman" w:cs="Times New Roman"/>
          <w:sz w:val="24"/>
          <w:szCs w:val="24"/>
        </w:rPr>
        <w:t>suaugusiųjų liaudiškų šokių kolektyvų konkursiniame festivalyje „Pora už poros“, vyresniųjų liaudiškų šokių kolektyvas „Ringis“, savo amžiaus grupėje tapo mažuoju laureatu, senjorų liaudiškų šokių kolektyvas „Vajaunas“ savo amžiaus grupėje užėmė I vietą, vadovės L. Gediminienės sukurtas ir pristatytas konkurse naujas autorinis šokis „Žemalės polka“, išrinktas į geriausių konkurso „Pora už poros“ naujų šokių trejetuką, autoriams skirta premija. Šokį numatyta įtraukti į naują sceninių liaudiškų šokių leidinį</w:t>
      </w:r>
      <w:r w:rsidR="0069398A" w:rsidRPr="003C6A8D">
        <w:rPr>
          <w:rFonts w:ascii="Times New Roman" w:eastAsia="Times New Roman" w:hAnsi="Times New Roman" w:cs="Times New Roman"/>
          <w:sz w:val="24"/>
          <w:szCs w:val="24"/>
        </w:rPr>
        <w:t>;</w:t>
      </w:r>
    </w:p>
    <w:p w:rsidR="0069398A" w:rsidRPr="003C6A8D" w:rsidRDefault="001F305A" w:rsidP="0069398A">
      <w:pPr>
        <w:pStyle w:val="ListParagraph"/>
        <w:numPr>
          <w:ilvl w:val="2"/>
          <w:numId w:val="3"/>
        </w:numPr>
        <w:pBdr>
          <w:top w:val="nil"/>
          <w:left w:val="nil"/>
          <w:bottom w:val="nil"/>
          <w:right w:val="nil"/>
          <w:between w:val="nil"/>
        </w:pBdr>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Respublikiniame solistų ir vokalinių ansamblių konkurso „Sidabriniai balsai“ respublikiniame ture vokaliniai kolektyvai „Pienė“ ir „REnata“ pelnė II laipsnio diplomus. Tikimasi, kad abiem kolektyvams bus suteikta II meninė kategorija</w:t>
      </w:r>
      <w:r w:rsidR="0069398A" w:rsidRPr="003C6A8D">
        <w:rPr>
          <w:rFonts w:ascii="Times New Roman" w:eastAsia="Times New Roman" w:hAnsi="Times New Roman" w:cs="Times New Roman"/>
          <w:sz w:val="24"/>
          <w:szCs w:val="24"/>
        </w:rPr>
        <w:t>.</w:t>
      </w:r>
      <w:r w:rsidRPr="003C6A8D">
        <w:rPr>
          <w:rFonts w:ascii="Times New Roman" w:eastAsia="Times New Roman" w:hAnsi="Times New Roman" w:cs="Times New Roman"/>
          <w:sz w:val="24"/>
          <w:szCs w:val="24"/>
        </w:rPr>
        <w:t xml:space="preserve"> Rajoniniame ture Naujosios Ūtos vokaliniam kolektyvui „Serbenta“ rekomenduota III kategorija. Dėl kategorijų nustatymo laukiama sprendimų</w:t>
      </w:r>
      <w:r w:rsidR="00E01BFC">
        <w:rPr>
          <w:rFonts w:ascii="Times New Roman" w:eastAsia="Times New Roman" w:hAnsi="Times New Roman" w:cs="Times New Roman"/>
          <w:sz w:val="24"/>
          <w:szCs w:val="24"/>
        </w:rPr>
        <w:t>;</w:t>
      </w:r>
    </w:p>
    <w:p w:rsidR="00F35EDA" w:rsidRPr="003C6A8D" w:rsidRDefault="001F305A" w:rsidP="0069398A">
      <w:pPr>
        <w:pStyle w:val="ListParagraph"/>
        <w:numPr>
          <w:ilvl w:val="2"/>
          <w:numId w:val="3"/>
        </w:numPr>
        <w:pBdr>
          <w:top w:val="nil"/>
          <w:left w:val="nil"/>
          <w:bottom w:val="nil"/>
          <w:right w:val="nil"/>
          <w:between w:val="nil"/>
        </w:pBdr>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Respublikiniame Lietuvių dainuojamojo folkloro atlikėjų festivalyje-konkurse „Grįžulai“ folkloro ansamblis „Gija“ tapo II-osios vietos laureatu.</w:t>
      </w:r>
    </w:p>
    <w:p w:rsidR="00F35EDA" w:rsidRPr="003C6A8D" w:rsidRDefault="001F305A" w:rsidP="0069398A">
      <w:pPr>
        <w:pStyle w:val="ListParagraph"/>
        <w:numPr>
          <w:ilvl w:val="1"/>
          <w:numId w:val="3"/>
        </w:numPr>
        <w:tabs>
          <w:tab w:val="left" w:pos="993"/>
        </w:tabs>
        <w:spacing w:after="0"/>
        <w:ind w:left="0" w:firstLine="567"/>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Renginių organizavimo pokyčiai</w:t>
      </w:r>
      <w:r w:rsidR="0069398A" w:rsidRPr="003C6A8D">
        <w:rPr>
          <w:rFonts w:ascii="Times New Roman" w:eastAsia="Times New Roman" w:hAnsi="Times New Roman" w:cs="Times New Roman"/>
          <w:b/>
          <w:sz w:val="24"/>
          <w:szCs w:val="24"/>
        </w:rPr>
        <w:t>:</w:t>
      </w:r>
    </w:p>
    <w:p w:rsidR="00F35EDA" w:rsidRPr="003C6A8D" w:rsidRDefault="0069398A" w:rsidP="0069398A">
      <w:pPr>
        <w:pStyle w:val="ListParagraph"/>
        <w:numPr>
          <w:ilvl w:val="2"/>
          <w:numId w:val="3"/>
        </w:numPr>
        <w:pBdr>
          <w:top w:val="nil"/>
          <w:left w:val="nil"/>
          <w:bottom w:val="nil"/>
          <w:right w:val="nil"/>
          <w:between w:val="nil"/>
        </w:pBdr>
        <w:tabs>
          <w:tab w:val="left" w:pos="1276"/>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d</w:t>
      </w:r>
      <w:r w:rsidR="001F305A" w:rsidRPr="003C6A8D">
        <w:rPr>
          <w:rFonts w:ascii="Times New Roman" w:eastAsia="Times New Roman" w:hAnsi="Times New Roman" w:cs="Times New Roman"/>
          <w:sz w:val="24"/>
          <w:szCs w:val="24"/>
        </w:rPr>
        <w:t>augiau dėmesio principui „kultūra turi artėti prie žmogaus“ (renginiai Beržyno ir Revuonos parkuose, parodos viešose miesto erdvėse), stiprinamas bendradarbiavimas su bendruomenėmis ir bendruomenės įtraukimo į aktyvią kultūrinę veiklą sritis</w:t>
      </w:r>
      <w:r w:rsidRPr="003C6A8D">
        <w:rPr>
          <w:rFonts w:ascii="Times New Roman" w:eastAsia="Times New Roman" w:hAnsi="Times New Roman" w:cs="Times New Roman"/>
          <w:sz w:val="24"/>
          <w:szCs w:val="24"/>
        </w:rPr>
        <w:t>;</w:t>
      </w:r>
    </w:p>
    <w:p w:rsidR="00F35EDA" w:rsidRPr="003C6A8D" w:rsidRDefault="0069398A" w:rsidP="0069398A">
      <w:pPr>
        <w:pStyle w:val="ListParagraph"/>
        <w:numPr>
          <w:ilvl w:val="2"/>
          <w:numId w:val="3"/>
        </w:numPr>
        <w:pBdr>
          <w:top w:val="nil"/>
          <w:left w:val="nil"/>
          <w:bottom w:val="nil"/>
          <w:right w:val="nil"/>
          <w:between w:val="nil"/>
        </w:pBdr>
        <w:tabs>
          <w:tab w:val="left" w:pos="1276"/>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w:t>
      </w:r>
      <w:r w:rsidR="001F305A" w:rsidRPr="003C6A8D">
        <w:rPr>
          <w:rFonts w:ascii="Times New Roman" w:eastAsia="Times New Roman" w:hAnsi="Times New Roman" w:cs="Times New Roman"/>
          <w:sz w:val="24"/>
          <w:szCs w:val="24"/>
        </w:rPr>
        <w:t>iekiant įtraukti jaunus žmones į sprendimų, susijusių su kultūrinių paslaugų teikimų, procesą bei sudarant galimybes jaunimo iniciatyvų įgyvendinimui, suorganizuotos 4 Atviros jaunimo erdvės „Prienas“ jaunimo parodos („Po grindim“,  „Jungtys“, „Mane supanti aplinka“ bei „Tylos portretai“)</w:t>
      </w:r>
      <w:r w:rsidRPr="003C6A8D">
        <w:rPr>
          <w:rFonts w:ascii="Times New Roman" w:eastAsia="Times New Roman" w:hAnsi="Times New Roman" w:cs="Times New Roman"/>
          <w:sz w:val="24"/>
          <w:szCs w:val="24"/>
        </w:rPr>
        <w:t>;</w:t>
      </w:r>
    </w:p>
    <w:p w:rsidR="00F35EDA" w:rsidRPr="003C6A8D" w:rsidRDefault="0069398A" w:rsidP="0069398A">
      <w:pPr>
        <w:pStyle w:val="ListParagraph"/>
        <w:numPr>
          <w:ilvl w:val="2"/>
          <w:numId w:val="3"/>
        </w:numPr>
        <w:pBdr>
          <w:top w:val="nil"/>
          <w:left w:val="nil"/>
          <w:bottom w:val="nil"/>
          <w:right w:val="nil"/>
          <w:between w:val="nil"/>
        </w:pBdr>
        <w:tabs>
          <w:tab w:val="left" w:pos="1276"/>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d</w:t>
      </w:r>
      <w:r w:rsidR="001F305A" w:rsidRPr="003C6A8D">
        <w:rPr>
          <w:rFonts w:ascii="Times New Roman" w:eastAsia="Times New Roman" w:hAnsi="Times New Roman" w:cs="Times New Roman"/>
          <w:sz w:val="24"/>
          <w:szCs w:val="24"/>
        </w:rPr>
        <w:t>ėl COVID-19 pandemijos apribojimų įgyta virtualių renginių transliacijoms reikalingos techninės priemonės ir kompetencijos taip pat reikalingiausios programinės įrangos licencijos. Organizuoti virtualūs renginiai (koncertai, valstybinių švenčių minėjimai, susitikimai su įdomiais žmonėmis ir kt.);</w:t>
      </w:r>
    </w:p>
    <w:p w:rsidR="003C6A8D" w:rsidRPr="003C6A8D" w:rsidRDefault="001F305A" w:rsidP="003C6A8D">
      <w:pPr>
        <w:pStyle w:val="ListParagraph"/>
        <w:numPr>
          <w:ilvl w:val="2"/>
          <w:numId w:val="3"/>
        </w:numPr>
        <w:pBdr>
          <w:top w:val="nil"/>
          <w:left w:val="nil"/>
          <w:bottom w:val="nil"/>
          <w:right w:val="nil"/>
          <w:between w:val="nil"/>
        </w:pBdr>
        <w:tabs>
          <w:tab w:val="left" w:pos="1276"/>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papildyta Koncertų salės tiesioginių transliacijų sistema, sudaranti galimybę renginio, vykstančio Koncertų salėje, eigą stebėti Didžiojoje fojė, griminėse, studijose</w:t>
      </w:r>
      <w:r w:rsidR="0069398A" w:rsidRPr="003C6A8D">
        <w:rPr>
          <w:rFonts w:ascii="Times New Roman" w:eastAsia="Times New Roman" w:hAnsi="Times New Roman" w:cs="Times New Roman"/>
          <w:sz w:val="24"/>
          <w:szCs w:val="24"/>
        </w:rPr>
        <w:t>.</w:t>
      </w:r>
    </w:p>
    <w:p w:rsidR="00F35EDA" w:rsidRPr="003C6A8D" w:rsidRDefault="001F305A" w:rsidP="003C6A8D">
      <w:pPr>
        <w:pStyle w:val="ListParagraph"/>
        <w:numPr>
          <w:ilvl w:val="1"/>
          <w:numId w:val="3"/>
        </w:numPr>
        <w:pBdr>
          <w:top w:val="nil"/>
          <w:left w:val="nil"/>
          <w:bottom w:val="nil"/>
          <w:right w:val="nil"/>
          <w:between w:val="nil"/>
        </w:pBdr>
        <w:tabs>
          <w:tab w:val="left" w:pos="1134"/>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Infrastruktūros ir technologiniai pokyčiai/ turto ir asmenų saugos stiprinimas: </w:t>
      </w:r>
    </w:p>
    <w:p w:rsidR="00F35EDA" w:rsidRPr="003C6A8D" w:rsidRDefault="001F305A" w:rsidP="003C6A8D">
      <w:pPr>
        <w:pStyle w:val="ListParagraph"/>
        <w:numPr>
          <w:ilvl w:val="2"/>
          <w:numId w:val="3"/>
        </w:numPr>
        <w:pBdr>
          <w:top w:val="nil"/>
          <w:left w:val="nil"/>
          <w:bottom w:val="nil"/>
          <w:right w:val="nil"/>
          <w:between w:val="nil"/>
        </w:pBdr>
        <w:tabs>
          <w:tab w:val="left" w:pos="1276"/>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PKLC pastato rūsiuose ir kavinės patalpose įrengta priešgaisrinė sistema, sumontuoti davikliai;</w:t>
      </w:r>
    </w:p>
    <w:p w:rsidR="00F35EDA" w:rsidRPr="003C6A8D" w:rsidRDefault="001F305A" w:rsidP="003C6A8D">
      <w:pPr>
        <w:pStyle w:val="ListParagraph"/>
        <w:numPr>
          <w:ilvl w:val="2"/>
          <w:numId w:val="3"/>
        </w:numPr>
        <w:pBdr>
          <w:top w:val="nil"/>
          <w:left w:val="nil"/>
          <w:bottom w:val="nil"/>
          <w:right w:val="nil"/>
          <w:between w:val="nil"/>
        </w:pBdr>
        <w:tabs>
          <w:tab w:val="left" w:pos="1276"/>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Suremontuotos kavinės pagrindinės patalpos, pagaminti ir sumontuoti kavinės baldai, įrengta apsaugos sistema;</w:t>
      </w:r>
    </w:p>
    <w:p w:rsidR="003C6A8D" w:rsidRPr="003C6A8D" w:rsidRDefault="001F305A" w:rsidP="003C6A8D">
      <w:pPr>
        <w:pStyle w:val="ListParagraph"/>
        <w:numPr>
          <w:ilvl w:val="2"/>
          <w:numId w:val="3"/>
        </w:numPr>
        <w:pBdr>
          <w:top w:val="nil"/>
          <w:left w:val="nil"/>
          <w:bottom w:val="nil"/>
          <w:right w:val="nil"/>
          <w:between w:val="nil"/>
        </w:pBdr>
        <w:tabs>
          <w:tab w:val="left" w:pos="1276"/>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Dalinai suremontuotos Naujosios Ūtos laisvalaikio salės patalpos. </w:t>
      </w:r>
    </w:p>
    <w:p w:rsidR="00F35EDA" w:rsidRPr="003C6A8D" w:rsidRDefault="001F305A" w:rsidP="003C6A8D">
      <w:pPr>
        <w:pStyle w:val="ListParagraph"/>
        <w:numPr>
          <w:ilvl w:val="1"/>
          <w:numId w:val="3"/>
        </w:numPr>
        <w:pBdr>
          <w:top w:val="nil"/>
          <w:left w:val="nil"/>
          <w:bottom w:val="nil"/>
          <w:right w:val="nil"/>
          <w:between w:val="nil"/>
        </w:pBdr>
        <w:tabs>
          <w:tab w:val="left" w:pos="1134"/>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lastRenderedPageBreak/>
        <w:t xml:space="preserve">PKLC veiklos matomumo didinimas: </w:t>
      </w:r>
    </w:p>
    <w:p w:rsidR="00F35EDA" w:rsidRPr="003C6A8D" w:rsidRDefault="001F305A" w:rsidP="003C6A8D">
      <w:pPr>
        <w:pStyle w:val="ListParagraph"/>
        <w:numPr>
          <w:ilvl w:val="2"/>
          <w:numId w:val="3"/>
        </w:numPr>
        <w:pBdr>
          <w:top w:val="nil"/>
          <w:left w:val="nil"/>
          <w:bottom w:val="nil"/>
          <w:right w:val="nil"/>
          <w:between w:val="nil"/>
        </w:pBdr>
        <w:tabs>
          <w:tab w:val="left" w:pos="851"/>
          <w:tab w:val="left" w:pos="993"/>
          <w:tab w:val="left" w:pos="1134"/>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PKLC valdomų socialinio tinklo </w:t>
      </w:r>
      <w:r w:rsidRPr="003C6A8D">
        <w:rPr>
          <w:rFonts w:ascii="Times New Roman" w:eastAsia="Times New Roman" w:hAnsi="Times New Roman" w:cs="Times New Roman"/>
          <w:i/>
          <w:sz w:val="24"/>
          <w:szCs w:val="24"/>
        </w:rPr>
        <w:t>Facebook</w:t>
      </w:r>
      <w:r w:rsidRPr="003C6A8D">
        <w:rPr>
          <w:rFonts w:ascii="Times New Roman" w:eastAsia="Times New Roman" w:hAnsi="Times New Roman" w:cs="Times New Roman"/>
          <w:sz w:val="24"/>
          <w:szCs w:val="24"/>
        </w:rPr>
        <w:t xml:space="preserve"> paskyrų bendras sekėjų skaičiaus pokytis per 2021 m. – 2 521;</w:t>
      </w:r>
    </w:p>
    <w:p w:rsidR="003C6A8D" w:rsidRPr="003C6A8D" w:rsidRDefault="001F305A" w:rsidP="003C6A8D">
      <w:pPr>
        <w:pStyle w:val="ListParagraph"/>
        <w:numPr>
          <w:ilvl w:val="2"/>
          <w:numId w:val="3"/>
        </w:numPr>
        <w:pBdr>
          <w:top w:val="nil"/>
          <w:left w:val="nil"/>
          <w:bottom w:val="nil"/>
          <w:right w:val="nil"/>
          <w:between w:val="nil"/>
        </w:pBdr>
        <w:tabs>
          <w:tab w:val="left" w:pos="851"/>
          <w:tab w:val="left" w:pos="993"/>
          <w:tab w:val="left" w:pos="1134"/>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PKLC vykdomi projektai (šiuolaikinio šokio sklaidos programa „PROmetėjas“, festivalis „Džiaugsmas pasauliui“, meistriškumo kursai „Canto perfetto“), kurių metu įgyvendinamų veiklų poveikį bei naudą patiria ne tik Prienų rajono, bet ir Kauno apskrities kultūros centrų darbuotojai, mėgėjų meno kolektyvų dalyviai bei kultūros vartotojai, ne tik sukuria palankias sąlygas kultūros lauko veikėjų bendradarbiavimui, gerosios patirties sklaidai, kompetencijų tobulinimui bei prisideda didinant Prienų kultūros ir laisvalaikio centro žinomumą. </w:t>
      </w:r>
    </w:p>
    <w:p w:rsidR="00F35EDA" w:rsidRPr="003C6A8D" w:rsidRDefault="001F305A" w:rsidP="003C6A8D">
      <w:pPr>
        <w:pStyle w:val="ListParagraph"/>
        <w:numPr>
          <w:ilvl w:val="1"/>
          <w:numId w:val="3"/>
        </w:numPr>
        <w:pBdr>
          <w:top w:val="nil"/>
          <w:left w:val="nil"/>
          <w:bottom w:val="nil"/>
          <w:right w:val="nil"/>
          <w:between w:val="nil"/>
        </w:pBdr>
        <w:tabs>
          <w:tab w:val="left" w:pos="1134"/>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Žmogiškųjų išteklių pokyčiai:</w:t>
      </w:r>
    </w:p>
    <w:p w:rsidR="00F35EDA" w:rsidRPr="003C6A8D" w:rsidRDefault="001F305A" w:rsidP="003C6A8D">
      <w:pPr>
        <w:pStyle w:val="ListParagraph"/>
        <w:numPr>
          <w:ilvl w:val="2"/>
          <w:numId w:val="3"/>
        </w:numPr>
        <w:pBdr>
          <w:top w:val="nil"/>
          <w:left w:val="nil"/>
          <w:bottom w:val="nil"/>
          <w:right w:val="nil"/>
          <w:between w:val="nil"/>
        </w:pBdr>
        <w:tabs>
          <w:tab w:val="left" w:pos="1276"/>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Atviroje jaunimo erdvėje „Prienas“ įdarbinta antroji darbuotoja;</w:t>
      </w:r>
    </w:p>
    <w:p w:rsidR="003C6A8D" w:rsidRPr="003C6A8D" w:rsidRDefault="001F305A" w:rsidP="003C6A8D">
      <w:pPr>
        <w:pStyle w:val="ListParagraph"/>
        <w:numPr>
          <w:ilvl w:val="2"/>
          <w:numId w:val="3"/>
        </w:numPr>
        <w:pBdr>
          <w:top w:val="nil"/>
          <w:left w:val="nil"/>
          <w:bottom w:val="nil"/>
          <w:right w:val="nil"/>
          <w:between w:val="nil"/>
        </w:pBdr>
        <w:tabs>
          <w:tab w:val="left" w:pos="1276"/>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įvykdytos darbuotojų atrankos į Pakuonio laisvalaikio salės kultūrinių renginių organizatoriaus (0,5 et.) ir PKLC rinkodaros bei komunikacijos specialisto (1 et.) pareigas (darbuotojos pradėjo dirbti 2022 m. pradžioje). </w:t>
      </w:r>
    </w:p>
    <w:p w:rsidR="003C6A8D" w:rsidRPr="003C6A8D" w:rsidRDefault="001F305A" w:rsidP="003C6A8D">
      <w:pPr>
        <w:pStyle w:val="ListParagraph"/>
        <w:numPr>
          <w:ilvl w:val="1"/>
          <w:numId w:val="3"/>
        </w:numPr>
        <w:pBdr>
          <w:top w:val="nil"/>
          <w:left w:val="nil"/>
          <w:bottom w:val="nil"/>
          <w:right w:val="nil"/>
          <w:between w:val="nil"/>
        </w:pBdr>
        <w:tabs>
          <w:tab w:val="left" w:pos="1134"/>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Kiti reikšmingi įvykiai ir pasiekimai:</w:t>
      </w:r>
    </w:p>
    <w:p w:rsidR="003C6A8D" w:rsidRPr="003C6A8D" w:rsidRDefault="001F305A" w:rsidP="003C6A8D">
      <w:pPr>
        <w:pStyle w:val="ListParagraph"/>
        <w:numPr>
          <w:ilvl w:val="2"/>
          <w:numId w:val="3"/>
        </w:numPr>
        <w:pBdr>
          <w:top w:val="nil"/>
          <w:left w:val="nil"/>
          <w:bottom w:val="nil"/>
          <w:right w:val="nil"/>
          <w:between w:val="nil"/>
        </w:pBdr>
        <w:tabs>
          <w:tab w:val="left" w:pos="1134"/>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Prienuose 2021 m. rugsėjo 21–23 d įvyko Lietuvos kultūros centrų asociacijos lyderių sueiga „Kultūros centrai: Nuolatinės kaitos iššūkiai ir nūdienos realijos“ (renginį organizavo Lietuvos kultūros centrų asociacija ir Prienų kultūros ir laisvalaikio centras);</w:t>
      </w:r>
    </w:p>
    <w:p w:rsidR="003C6A8D" w:rsidRPr="003C6A8D" w:rsidRDefault="001F305A" w:rsidP="003C6A8D">
      <w:pPr>
        <w:pStyle w:val="ListParagraph"/>
        <w:numPr>
          <w:ilvl w:val="2"/>
          <w:numId w:val="3"/>
        </w:numPr>
        <w:pBdr>
          <w:top w:val="nil"/>
          <w:left w:val="nil"/>
          <w:bottom w:val="nil"/>
          <w:right w:val="nil"/>
          <w:between w:val="nil"/>
        </w:pBdr>
        <w:tabs>
          <w:tab w:val="left" w:pos="1134"/>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PKLC direktorė Virginija Naudžiūtė Lietuvos Respublikos kultūros ministro 2021 m. gruodžio 1 d. įsakymu Nr. ĮV-1360 „Dėl Kultūros ministro 2021 m. lapkričio 17 d. įsakymo Nr. ĮV-1304 „Dėl Kultūros centrų tarybos sudėties tvirtinimo“ pakeitimo“ patvirtinta Kultūros centrų tarybos nare, o 2021 m. gruodžio 9 d., tarybos narių sprendimu, išrinkta Kultūros centrų tarybos pirmininke</w:t>
      </w:r>
      <w:r w:rsidR="003C6A8D" w:rsidRPr="003C6A8D">
        <w:rPr>
          <w:rFonts w:ascii="Times New Roman" w:eastAsia="Times New Roman" w:hAnsi="Times New Roman" w:cs="Times New Roman"/>
          <w:sz w:val="24"/>
          <w:szCs w:val="24"/>
        </w:rPr>
        <w:t>;</w:t>
      </w:r>
    </w:p>
    <w:p w:rsidR="003C6A8D" w:rsidRPr="003C6A8D" w:rsidRDefault="001F305A" w:rsidP="003C6A8D">
      <w:pPr>
        <w:pStyle w:val="ListParagraph"/>
        <w:numPr>
          <w:ilvl w:val="2"/>
          <w:numId w:val="3"/>
        </w:numPr>
        <w:pBdr>
          <w:top w:val="nil"/>
          <w:left w:val="nil"/>
          <w:bottom w:val="nil"/>
          <w:right w:val="nil"/>
          <w:between w:val="nil"/>
        </w:pBdr>
        <w:tabs>
          <w:tab w:val="left" w:pos="1134"/>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PKLC pavaduotoja kultūrinei veiklai L. Gediminienė 2021 m. gegužės 13 d. Lietuvos choreografų asociacijos narių visuotinio susirinkimo sprendimu išrinkta į Lietuvos choreografų asociacijos tarybą</w:t>
      </w:r>
      <w:r w:rsidR="003C6A8D" w:rsidRPr="003C6A8D">
        <w:rPr>
          <w:rFonts w:ascii="Times New Roman" w:eastAsia="Times New Roman" w:hAnsi="Times New Roman" w:cs="Times New Roman"/>
          <w:sz w:val="24"/>
          <w:szCs w:val="24"/>
        </w:rPr>
        <w:t>;</w:t>
      </w:r>
    </w:p>
    <w:p w:rsidR="00F35EDA" w:rsidRPr="003C6A8D" w:rsidRDefault="001F305A" w:rsidP="003C6A8D">
      <w:pPr>
        <w:pStyle w:val="ListParagraph"/>
        <w:numPr>
          <w:ilvl w:val="2"/>
          <w:numId w:val="3"/>
        </w:numPr>
        <w:pBdr>
          <w:top w:val="nil"/>
          <w:left w:val="nil"/>
          <w:bottom w:val="nil"/>
          <w:right w:val="nil"/>
          <w:between w:val="nil"/>
        </w:pBdr>
        <w:tabs>
          <w:tab w:val="left" w:pos="1134"/>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2021 m. Prienų kultūros ir laisvalaikio centras minėjo įsikūrimo dabartiniame pastate (adr. Vytauto g. 35, Prienai) 30-metį bei 81-ąjį kultūros centro gimtadienį (80-metis pandemijos sąlygomis 2020 m. neįvyko).</w:t>
      </w:r>
    </w:p>
    <w:p w:rsidR="003C6A8D" w:rsidRPr="003C6A8D" w:rsidRDefault="003C6A8D" w:rsidP="003C6A8D">
      <w:pPr>
        <w:spacing w:after="0"/>
        <w:ind w:left="567"/>
        <w:rPr>
          <w:rFonts w:ascii="Times New Roman" w:eastAsia="Times New Roman" w:hAnsi="Times New Roman" w:cs="Times New Roman"/>
          <w:sz w:val="24"/>
          <w:szCs w:val="24"/>
        </w:rPr>
      </w:pPr>
    </w:p>
    <w:p w:rsidR="00F35EDA" w:rsidRPr="003C6A8D" w:rsidRDefault="001F305A">
      <w:pPr>
        <w:widowControl w:val="0"/>
        <w:numPr>
          <w:ilvl w:val="0"/>
          <w:numId w:val="3"/>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Problemos, galimi problemų sprendimo būdai. Numatomi veiklos tobulinimo planai ir uždaviniai kitais metais.</w:t>
      </w:r>
    </w:p>
    <w:p w:rsidR="00F35EDA" w:rsidRPr="003C6A8D" w:rsidRDefault="001F305A">
      <w:pPr>
        <w:widowControl w:val="0"/>
        <w:numPr>
          <w:ilvl w:val="1"/>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Problemos</w:t>
      </w:r>
    </w:p>
    <w:tbl>
      <w:tblPr>
        <w:tblStyle w:val="a8"/>
        <w:tblW w:w="984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25"/>
        <w:gridCol w:w="179"/>
        <w:gridCol w:w="4636"/>
      </w:tblGrid>
      <w:tr w:rsidR="00F35EDA" w:rsidRPr="003C6A8D">
        <w:trPr>
          <w:trHeight w:val="360"/>
        </w:trPr>
        <w:tc>
          <w:tcPr>
            <w:tcW w:w="5025" w:type="dxa"/>
            <w:vAlign w:val="center"/>
          </w:tcPr>
          <w:p w:rsidR="00F35EDA" w:rsidRPr="003C6A8D" w:rsidRDefault="001F305A">
            <w:pPr>
              <w:pBdr>
                <w:top w:val="nil"/>
                <w:left w:val="nil"/>
                <w:bottom w:val="nil"/>
                <w:right w:val="nil"/>
                <w:between w:val="nil"/>
              </w:pBdr>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Problema</w:t>
            </w:r>
          </w:p>
        </w:tc>
        <w:tc>
          <w:tcPr>
            <w:tcW w:w="4815" w:type="dxa"/>
            <w:gridSpan w:val="2"/>
            <w:vAlign w:val="center"/>
          </w:tcPr>
          <w:p w:rsidR="00F35EDA" w:rsidRPr="003C6A8D" w:rsidRDefault="001F305A">
            <w:pPr>
              <w:pBdr>
                <w:top w:val="nil"/>
                <w:left w:val="nil"/>
                <w:bottom w:val="nil"/>
                <w:right w:val="nil"/>
                <w:between w:val="nil"/>
              </w:pBdr>
              <w:spacing w:after="0"/>
              <w:jc w:val="center"/>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Galimi sprendimo būdai</w:t>
            </w:r>
          </w:p>
        </w:tc>
      </w:tr>
      <w:tr w:rsidR="00F35EDA" w:rsidRPr="003C6A8D">
        <w:tc>
          <w:tcPr>
            <w:tcW w:w="9840" w:type="dxa"/>
            <w:gridSpan w:val="3"/>
          </w:tcPr>
          <w:p w:rsidR="00F35EDA" w:rsidRPr="003C6A8D" w:rsidRDefault="001F305A">
            <w:pPr>
              <w:pBdr>
                <w:top w:val="nil"/>
                <w:left w:val="nil"/>
                <w:bottom w:val="nil"/>
                <w:right w:val="nil"/>
                <w:between w:val="nil"/>
              </w:pBdr>
              <w:spacing w:after="0"/>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1. Žmogiškieji ištekliai.</w:t>
            </w:r>
          </w:p>
        </w:tc>
      </w:tr>
      <w:tr w:rsidR="00F35EDA" w:rsidRPr="003C6A8D">
        <w:trPr>
          <w:trHeight w:val="1560"/>
        </w:trPr>
        <w:tc>
          <w:tcPr>
            <w:tcW w:w="5204" w:type="dxa"/>
            <w:gridSpan w:val="2"/>
          </w:tcPr>
          <w:p w:rsidR="00F35EDA" w:rsidRPr="003C6A8D" w:rsidRDefault="001F305A">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426"/>
              </w:tabs>
              <w:spacing w:after="0" w:line="240" w:lineRule="auto"/>
              <w:ind w:left="0" w:firstLine="0"/>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Atsižvelgiant į vis sudėtingėjančią administracinę naštą (viešųjų pirkimų, vidaus kontrolės, asmens duomenų apsaugos, darbų saugos ir sveikatos reikalavimai), tenka atsisakyti kai kurių kultūros ir meno pareigybių ir jų sąskaita didinti administracijos darbuotojų skaičių </w:t>
            </w:r>
          </w:p>
        </w:tc>
        <w:tc>
          <w:tcPr>
            <w:tcW w:w="4636" w:type="dxa"/>
          </w:tcPr>
          <w:p w:rsidR="00F35EDA" w:rsidRPr="003C6A8D" w:rsidRDefault="001F305A">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Šiais metais bus skelbiamas konkursas buhalterio-viešųjų pirkimų specialisto pareigybei užimti. </w:t>
            </w:r>
          </w:p>
        </w:tc>
      </w:tr>
      <w:tr w:rsidR="003C6A8D" w:rsidRPr="003C6A8D" w:rsidTr="0069398A">
        <w:trPr>
          <w:trHeight w:val="958"/>
        </w:trPr>
        <w:tc>
          <w:tcPr>
            <w:tcW w:w="5204" w:type="dxa"/>
            <w:gridSpan w:val="2"/>
          </w:tcPr>
          <w:p w:rsidR="0069398A" w:rsidRPr="003C6A8D" w:rsidRDefault="0069398A">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1.2. Šiuo metu PKLC dirbantys technikai neturi reikiamo išsilavinimo ir turės teisę dirbti tik iki 2023 m. sausio 1 d. </w:t>
            </w:r>
          </w:p>
        </w:tc>
        <w:tc>
          <w:tcPr>
            <w:tcW w:w="4636" w:type="dxa"/>
            <w:vMerge w:val="restart"/>
          </w:tcPr>
          <w:p w:rsidR="0069398A" w:rsidRPr="003C6A8D" w:rsidRDefault="0069398A">
            <w:pPr>
              <w:pBdr>
                <w:top w:val="nil"/>
                <w:left w:val="nil"/>
                <w:bottom w:val="nil"/>
                <w:right w:val="nil"/>
                <w:between w:val="nil"/>
              </w:pBdr>
              <w:tabs>
                <w:tab w:val="left" w:pos="317"/>
                <w:tab w:val="left" w:pos="459"/>
                <w:tab w:val="left" w:pos="517"/>
              </w:tabs>
              <w:spacing w:after="0" w:line="240" w:lineRule="auto"/>
              <w:ind w:left="34"/>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Šiuo metu garso ir šviesos inžinieriai studijuoja, tačiau iki nustatyto termino išsilavinimo įgyti nespės. </w:t>
            </w:r>
          </w:p>
          <w:p w:rsidR="0069398A" w:rsidRPr="003C6A8D" w:rsidRDefault="0069398A">
            <w:pPr>
              <w:pBdr>
                <w:top w:val="nil"/>
                <w:left w:val="nil"/>
                <w:bottom w:val="nil"/>
                <w:right w:val="nil"/>
                <w:between w:val="nil"/>
              </w:pBdr>
              <w:tabs>
                <w:tab w:val="left" w:pos="317"/>
                <w:tab w:val="left" w:pos="459"/>
                <w:tab w:val="left" w:pos="517"/>
              </w:tabs>
              <w:spacing w:after="0" w:line="240" w:lineRule="auto"/>
              <w:ind w:left="34"/>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lastRenderedPageBreak/>
              <w:t xml:space="preserve">Kelti personalo trūkumo klausimus LR Kultūros ministerijos lygiu ir teikti siūlymus pratęsti pereinamąjį laikotarpį kultūros srities organizacijų darbuotojams dėl išsilavinimo įgijimo. </w:t>
            </w:r>
          </w:p>
          <w:p w:rsidR="0069398A" w:rsidRPr="003C6A8D" w:rsidRDefault="0069398A" w:rsidP="000F243C">
            <w:pPr>
              <w:pBdr>
                <w:top w:val="nil"/>
                <w:left w:val="nil"/>
                <w:bottom w:val="nil"/>
                <w:right w:val="nil"/>
                <w:between w:val="nil"/>
              </w:pBdr>
              <w:tabs>
                <w:tab w:val="left" w:pos="317"/>
                <w:tab w:val="left" w:pos="459"/>
                <w:tab w:val="left" w:pos="517"/>
              </w:tabs>
              <w:spacing w:after="0" w:line="240" w:lineRule="auto"/>
              <w:ind w:left="34"/>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Numatyti galimybes kompensuoti kelionės išlaidas iš kitų miestų atvykstantiems specialistams. </w:t>
            </w:r>
          </w:p>
        </w:tc>
      </w:tr>
      <w:tr w:rsidR="003C6A8D" w:rsidRPr="003C6A8D">
        <w:trPr>
          <w:trHeight w:val="1785"/>
        </w:trPr>
        <w:tc>
          <w:tcPr>
            <w:tcW w:w="5204" w:type="dxa"/>
            <w:gridSpan w:val="2"/>
          </w:tcPr>
          <w:p w:rsidR="0069398A" w:rsidRPr="003C6A8D" w:rsidRDefault="0069398A" w:rsidP="006939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lastRenderedPageBreak/>
              <w:t xml:space="preserve">1.3. Keleto metų bėgyje problema kils ir dėl kitų kultūros ir meno darbuotojų, nes didelė PKLC kultūros ir meno darbuotojų dalis vyresni nei 65 m. amžiaus. </w:t>
            </w:r>
            <w:r w:rsidRPr="003C6A8D">
              <w:rPr>
                <w:rFonts w:ascii="Times New Roman" w:eastAsia="Times New Roman" w:hAnsi="Times New Roman" w:cs="Times New Roman"/>
                <w:i/>
                <w:sz w:val="24"/>
                <w:szCs w:val="24"/>
              </w:rPr>
              <w:t>Pvz. studijas baigę chorvedžiai darbo vietas mieliau renkasi didžiųjų miestų darželiuose, nei regionų kultūros centruose.</w:t>
            </w:r>
          </w:p>
        </w:tc>
        <w:tc>
          <w:tcPr>
            <w:tcW w:w="4636" w:type="dxa"/>
            <w:vMerge/>
          </w:tcPr>
          <w:p w:rsidR="0069398A" w:rsidRPr="003C6A8D" w:rsidRDefault="0069398A">
            <w:pPr>
              <w:pBdr>
                <w:top w:val="nil"/>
                <w:left w:val="nil"/>
                <w:bottom w:val="nil"/>
                <w:right w:val="nil"/>
                <w:between w:val="nil"/>
              </w:pBdr>
              <w:tabs>
                <w:tab w:val="left" w:pos="317"/>
                <w:tab w:val="left" w:pos="459"/>
                <w:tab w:val="left" w:pos="517"/>
              </w:tabs>
              <w:spacing w:after="0" w:line="240" w:lineRule="auto"/>
              <w:ind w:left="34"/>
              <w:jc w:val="both"/>
              <w:rPr>
                <w:rFonts w:ascii="Times New Roman" w:eastAsia="Times New Roman" w:hAnsi="Times New Roman" w:cs="Times New Roman"/>
                <w:sz w:val="24"/>
                <w:szCs w:val="24"/>
              </w:rPr>
            </w:pPr>
          </w:p>
        </w:tc>
      </w:tr>
      <w:tr w:rsidR="00F35EDA" w:rsidRPr="003C6A8D">
        <w:trPr>
          <w:trHeight w:val="1134"/>
        </w:trPr>
        <w:tc>
          <w:tcPr>
            <w:tcW w:w="5204" w:type="dxa"/>
            <w:gridSpan w:val="2"/>
          </w:tcPr>
          <w:p w:rsidR="00F35EDA" w:rsidRPr="003C6A8D" w:rsidRDefault="001F305A">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lastRenderedPageBreak/>
              <w:t>PKLC Pakuonio laisvalaikio salės vokalinis ansamblis „REnata“ pasiekė aukštą meninį lygį (pretenduoja gauti II meninio lygio kategoriją), todėl kolektyvui reikalingas akompaniatorius.</w:t>
            </w:r>
          </w:p>
        </w:tc>
        <w:tc>
          <w:tcPr>
            <w:tcW w:w="4636" w:type="dxa"/>
          </w:tcPr>
          <w:p w:rsidR="00F35EDA" w:rsidRPr="003C6A8D" w:rsidRDefault="001F305A">
            <w:pPr>
              <w:pBdr>
                <w:top w:val="nil"/>
                <w:left w:val="nil"/>
                <w:bottom w:val="nil"/>
                <w:right w:val="nil"/>
                <w:between w:val="nil"/>
              </w:pBdr>
              <w:tabs>
                <w:tab w:val="left" w:pos="317"/>
                <w:tab w:val="left" w:pos="459"/>
                <w:tab w:val="left" w:pos="517"/>
              </w:tabs>
              <w:spacing w:after="0" w:line="240" w:lineRule="auto"/>
              <w:ind w:left="34"/>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Įsteigti akompaniatoriaus 0,25 etatinės pareigybės Pakuonio laisvalaikio salėje. </w:t>
            </w:r>
          </w:p>
        </w:tc>
      </w:tr>
      <w:tr w:rsidR="00F35EDA" w:rsidRPr="003C6A8D">
        <w:tc>
          <w:tcPr>
            <w:tcW w:w="9840" w:type="dxa"/>
            <w:gridSpan w:val="3"/>
          </w:tcPr>
          <w:p w:rsidR="00F35EDA" w:rsidRPr="003C6A8D" w:rsidRDefault="001F305A">
            <w:pPr>
              <w:pBdr>
                <w:top w:val="nil"/>
                <w:left w:val="nil"/>
                <w:bottom w:val="nil"/>
                <w:right w:val="nil"/>
                <w:between w:val="nil"/>
              </w:pBdr>
              <w:spacing w:after="0"/>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2. Darbuotojų saugos stiprinimas</w:t>
            </w:r>
          </w:p>
        </w:tc>
      </w:tr>
      <w:tr w:rsidR="00F35EDA" w:rsidRPr="003C6A8D">
        <w:tc>
          <w:tcPr>
            <w:tcW w:w="9840" w:type="dxa"/>
            <w:gridSpan w:val="3"/>
          </w:tcPr>
          <w:p w:rsidR="00F35EDA" w:rsidRPr="003C6A8D" w:rsidRDefault="001F305A">
            <w:pPr>
              <w:pBdr>
                <w:top w:val="nil"/>
                <w:left w:val="nil"/>
                <w:bottom w:val="nil"/>
                <w:right w:val="nil"/>
                <w:between w:val="nil"/>
              </w:pBdr>
              <w:spacing w:after="0"/>
              <w:jc w:val="both"/>
              <w:rPr>
                <w:rFonts w:ascii="Times New Roman" w:eastAsia="Times New Roman" w:hAnsi="Times New Roman" w:cs="Times New Roman"/>
                <w:b/>
                <w:i/>
                <w:sz w:val="24"/>
                <w:szCs w:val="24"/>
              </w:rPr>
            </w:pPr>
            <w:r w:rsidRPr="003C6A8D">
              <w:rPr>
                <w:rFonts w:ascii="Times New Roman" w:eastAsia="Times New Roman" w:hAnsi="Times New Roman" w:cs="Times New Roman"/>
                <w:b/>
                <w:sz w:val="24"/>
                <w:szCs w:val="24"/>
              </w:rPr>
              <w:t xml:space="preserve">2.1. Apsauginės aprangos trūkumas. </w:t>
            </w:r>
          </w:p>
        </w:tc>
      </w:tr>
      <w:tr w:rsidR="00F35EDA" w:rsidRPr="003C6A8D">
        <w:trPr>
          <w:trHeight w:val="1085"/>
        </w:trPr>
        <w:tc>
          <w:tcPr>
            <w:tcW w:w="5025" w:type="dxa"/>
          </w:tcPr>
          <w:p w:rsidR="00F35EDA" w:rsidRPr="003C6A8D" w:rsidRDefault="001F30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2.1.1. PKLC renginių aptarnavimo techninis personalas (garso, scenos, šviesos inžinieriai, scenos darbininkas) nėra pilnai aprūpinti apsauginiais rūbais.</w:t>
            </w:r>
          </w:p>
        </w:tc>
        <w:tc>
          <w:tcPr>
            <w:tcW w:w="4815" w:type="dxa"/>
            <w:gridSpan w:val="2"/>
            <w:tcBorders>
              <w:top w:val="single" w:sz="4" w:space="0" w:color="000000"/>
            </w:tcBorders>
          </w:tcPr>
          <w:p w:rsidR="00F35EDA" w:rsidRPr="003C6A8D" w:rsidRDefault="001F305A">
            <w:pP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Atsižvelgiant į PKLC veiklai skirtas Prienų r. savivaldybės biudžeto lėšas, įsigyti apsauginius, darbų saugos ir sveikatos  reikalavimus atitinkančius, rūbus.</w:t>
            </w:r>
          </w:p>
        </w:tc>
      </w:tr>
      <w:tr w:rsidR="00F35EDA" w:rsidRPr="003C6A8D">
        <w:tc>
          <w:tcPr>
            <w:tcW w:w="9840" w:type="dxa"/>
            <w:gridSpan w:val="3"/>
          </w:tcPr>
          <w:p w:rsidR="00F35EDA" w:rsidRPr="003C6A8D" w:rsidRDefault="001F305A">
            <w:pPr>
              <w:pBdr>
                <w:top w:val="nil"/>
                <w:left w:val="nil"/>
                <w:bottom w:val="nil"/>
                <w:right w:val="nil"/>
                <w:between w:val="nil"/>
              </w:pBdr>
              <w:spacing w:after="0"/>
              <w:jc w:val="both"/>
              <w:rPr>
                <w:rFonts w:ascii="Times New Roman" w:eastAsia="Times New Roman" w:hAnsi="Times New Roman" w:cs="Times New Roman"/>
                <w:b/>
                <w:sz w:val="24"/>
                <w:szCs w:val="24"/>
              </w:rPr>
            </w:pPr>
            <w:r w:rsidRPr="003C6A8D">
              <w:rPr>
                <w:rFonts w:ascii="Times New Roman" w:eastAsia="Times New Roman" w:hAnsi="Times New Roman" w:cs="Times New Roman"/>
                <w:b/>
                <w:sz w:val="24"/>
                <w:szCs w:val="24"/>
              </w:rPr>
              <w:t>2.2. Patalpos darbui, repeticijoms, kitai veiklai</w:t>
            </w:r>
          </w:p>
        </w:tc>
      </w:tr>
      <w:tr w:rsidR="00F35EDA" w:rsidRPr="003C6A8D">
        <w:trPr>
          <w:trHeight w:val="1020"/>
        </w:trPr>
        <w:tc>
          <w:tcPr>
            <w:tcW w:w="5025" w:type="dxa"/>
          </w:tcPr>
          <w:p w:rsidR="00F35EDA" w:rsidRPr="003C6A8D" w:rsidRDefault="001F3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2.2.1. Naujosios Ūtos laisvalaikio salėje darbo patalpoms reikalingas remontas. 2021 m. padarytas dalinis remontas (lubos, grindys, elektros instaliacija). Šiuo metu tai vienintelė laisvalaikio salė, kurios patalpos vis dar nėra tinkamai suremontuotos ir pritaikytos kultūrinei veiklai.</w:t>
            </w:r>
          </w:p>
        </w:tc>
        <w:tc>
          <w:tcPr>
            <w:tcW w:w="4815" w:type="dxa"/>
            <w:gridSpan w:val="2"/>
          </w:tcPr>
          <w:p w:rsidR="00F35EDA" w:rsidRPr="003C6A8D" w:rsidRDefault="001F305A">
            <w:pP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 </w:t>
            </w:r>
            <w:r w:rsidRPr="003C6A8D">
              <w:rPr>
                <w:rFonts w:ascii="Times New Roman" w:eastAsia="Times New Roman" w:hAnsi="Times New Roman" w:cs="Times New Roman"/>
                <w:sz w:val="24"/>
                <w:szCs w:val="24"/>
              </w:rPr>
              <w:t>atsižvelgiant į</w:t>
            </w:r>
            <w:r w:rsidRPr="003C6A8D">
              <w:rPr>
                <w:rFonts w:ascii="Times New Roman" w:eastAsia="Times New Roman" w:hAnsi="Times New Roman" w:cs="Times New Roman"/>
                <w:b/>
                <w:sz w:val="24"/>
                <w:szCs w:val="24"/>
              </w:rPr>
              <w:t xml:space="preserve"> </w:t>
            </w:r>
            <w:r w:rsidRPr="003C6A8D">
              <w:rPr>
                <w:rFonts w:ascii="Times New Roman" w:eastAsia="Times New Roman" w:hAnsi="Times New Roman" w:cs="Times New Roman"/>
                <w:sz w:val="24"/>
                <w:szCs w:val="24"/>
              </w:rPr>
              <w:t>PKLC veiklai skirtas Prienų r. savivaldybės biudžeto lėšas bei surinktas pajamas už PKLC patalpų nuomą ir kitas teikiamas paslaugas, skirti lėšų tolesniam patalpų remontui atlikti (pakeisti duris, sutvarkyti pagalbines patalpas)</w:t>
            </w:r>
            <w:r w:rsidR="008A4179">
              <w:rPr>
                <w:rFonts w:ascii="Times New Roman" w:eastAsia="Times New Roman" w:hAnsi="Times New Roman" w:cs="Times New Roman"/>
                <w:sz w:val="24"/>
                <w:szCs w:val="24"/>
              </w:rPr>
              <w:t>.</w:t>
            </w:r>
          </w:p>
        </w:tc>
      </w:tr>
      <w:tr w:rsidR="003C6A8D" w:rsidRPr="003C6A8D" w:rsidTr="003C6A8D">
        <w:trPr>
          <w:trHeight w:val="683"/>
        </w:trPr>
        <w:tc>
          <w:tcPr>
            <w:tcW w:w="5025" w:type="dxa"/>
          </w:tcPr>
          <w:p w:rsidR="00F35EDA" w:rsidRPr="003C6A8D" w:rsidRDefault="001F3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2.2.2. PKLC Koncertų salėje, virš scenos esančioje darbinėje platformoje, ir perėjimo takuose nėra užtikrintos saugios darbo sąlygos techniniams darbuotojams (garso, šviesos, scenos inžinieriams), atitinkančios galiojančių LR teisės aktų ir Lietuvos standartų reikalavimus (perėjimo takuose nepritvirtintos lentos, nėra įrengto tinklo arba kitos saugios konstrukcijos bei nepertraukiamos vedlinės saugos diržams su pririšimo lynu pritvirtinti): Darbo įrenginių naudojimo bendrieji nuostatai, patvirtinti Lietuvos Respublikos socialinės apsaugos ir darbo ministrės 1999 m. gruodžio 22 d. įsakymu Nr. 102 (Suvestinė redakcija nuo 2020-05-01), 4.1.1. papunktis; Lietuvos Respublikos darbuotojų saugos ir sveikatos įstatymo 19 straipsnio 2 dalis ir 25 straipsnis. Lietuvos Respublikos darbuotojų saugos ir sveikatos įstatymo 28 straipsnis  1 ir 2 dalys. Valstybinės darbo inspekcijos parengtas vadovas „Patekimo į darbo vietas aukštyje priemonės“ (parengta Lietuvos standartų, LST EN ISO 14122-1 Mašinų sauga. Nuolatinės priėjimo prie mašinų priemonės. 1 dalis. Priėjimo tarp dviejų lygių fiksuotų priemonių parinkimas, 2 dalis. Darbinės </w:t>
            </w:r>
            <w:r w:rsidRPr="003C6A8D">
              <w:rPr>
                <w:rFonts w:ascii="Times New Roman" w:eastAsia="Times New Roman" w:hAnsi="Times New Roman" w:cs="Times New Roman"/>
                <w:sz w:val="24"/>
                <w:szCs w:val="24"/>
              </w:rPr>
              <w:lastRenderedPageBreak/>
              <w:t>platformos ir praėjimo takai, LST EN ISO 14122-3 pagrindu.</w:t>
            </w:r>
          </w:p>
        </w:tc>
        <w:tc>
          <w:tcPr>
            <w:tcW w:w="4815" w:type="dxa"/>
            <w:gridSpan w:val="2"/>
          </w:tcPr>
          <w:p w:rsidR="00F35EDA" w:rsidRPr="003C6A8D" w:rsidRDefault="001F305A">
            <w:pP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lastRenderedPageBreak/>
              <w:t>Finansavimo šaltinis galėtų būti 2021–2027 m. ES fondų investicijų programos.</w:t>
            </w:r>
          </w:p>
          <w:p w:rsidR="00F35EDA" w:rsidRPr="003C6A8D" w:rsidRDefault="00F35ED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35EDA" w:rsidRPr="003C6A8D" w:rsidRDefault="001F3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 </w:t>
            </w:r>
          </w:p>
        </w:tc>
      </w:tr>
      <w:tr w:rsidR="00F35EDA" w:rsidRPr="003C6A8D">
        <w:trPr>
          <w:trHeight w:val="1204"/>
        </w:trPr>
        <w:tc>
          <w:tcPr>
            <w:tcW w:w="5025" w:type="dxa"/>
          </w:tcPr>
          <w:p w:rsidR="00F35EDA" w:rsidRPr="003C6A8D" w:rsidRDefault="001F305A">
            <w:pP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lastRenderedPageBreak/>
              <w:t xml:space="preserve">2.2.3. Netinkami naudojimui elektros kabeliai lauko sąlygomis, prailgintuvai-šakotuvai neskirti profesionaliam naudojimui, nėra </w:t>
            </w:r>
            <w:r w:rsidRPr="003C6A8D">
              <w:rPr>
                <w:rFonts w:ascii="Times New Roman" w:eastAsia="Times New Roman" w:hAnsi="Times New Roman" w:cs="Times New Roman"/>
                <w:sz w:val="24"/>
                <w:szCs w:val="24"/>
                <w:shd w:val="clear" w:color="auto" w:fill="FCFCFC"/>
              </w:rPr>
              <w:t>elektros įtampos skirstytuvo</w:t>
            </w:r>
            <w:r w:rsidRPr="003C6A8D">
              <w:rPr>
                <w:rFonts w:ascii="Times New Roman" w:eastAsia="Times New Roman" w:hAnsi="Times New Roman" w:cs="Times New Roman"/>
                <w:sz w:val="24"/>
                <w:szCs w:val="24"/>
              </w:rPr>
              <w:t xml:space="preserve"> (distributoriaus). </w:t>
            </w:r>
          </w:p>
        </w:tc>
        <w:tc>
          <w:tcPr>
            <w:tcW w:w="4815" w:type="dxa"/>
            <w:gridSpan w:val="2"/>
            <w:vMerge w:val="restart"/>
          </w:tcPr>
          <w:p w:rsidR="00F35EDA" w:rsidRPr="003C6A8D" w:rsidRDefault="001F305A">
            <w:pPr>
              <w:spacing w:after="0" w:line="240" w:lineRule="auto"/>
              <w:jc w:val="both"/>
              <w:rPr>
                <w:rFonts w:ascii="Times New Roman" w:eastAsia="Times New Roman" w:hAnsi="Times New Roman" w:cs="Times New Roman"/>
                <w:b/>
                <w:sz w:val="24"/>
                <w:szCs w:val="24"/>
              </w:rPr>
            </w:pPr>
            <w:r w:rsidRPr="003C6A8D">
              <w:rPr>
                <w:rFonts w:ascii="Times New Roman" w:eastAsia="Times New Roman" w:hAnsi="Times New Roman" w:cs="Times New Roman"/>
                <w:sz w:val="24"/>
                <w:szCs w:val="24"/>
              </w:rPr>
              <w:t>Atsižvelgiant į</w:t>
            </w:r>
            <w:r w:rsidRPr="003C6A8D">
              <w:rPr>
                <w:rFonts w:ascii="Times New Roman" w:eastAsia="Times New Roman" w:hAnsi="Times New Roman" w:cs="Times New Roman"/>
                <w:b/>
                <w:sz w:val="24"/>
                <w:szCs w:val="24"/>
              </w:rPr>
              <w:t xml:space="preserve"> </w:t>
            </w:r>
            <w:r w:rsidRPr="003C6A8D">
              <w:rPr>
                <w:rFonts w:ascii="Times New Roman" w:eastAsia="Times New Roman" w:hAnsi="Times New Roman" w:cs="Times New Roman"/>
                <w:sz w:val="24"/>
                <w:szCs w:val="24"/>
              </w:rPr>
              <w:t>PKLC veiklai skirtas Prienų r. savivaldybės biudžeto lėšas bei surinktas pajamas už PKLC patalpų nuomą ir kitas teikiamas paslaugas, skirti lėšų tinkamoms, saugumo reikalavimus atitinkančioms priemonėms įsigyti.</w:t>
            </w:r>
          </w:p>
        </w:tc>
      </w:tr>
      <w:tr w:rsidR="00F35EDA" w:rsidRPr="003C6A8D">
        <w:trPr>
          <w:trHeight w:val="1194"/>
        </w:trPr>
        <w:tc>
          <w:tcPr>
            <w:tcW w:w="5025" w:type="dxa"/>
          </w:tcPr>
          <w:p w:rsidR="00F35EDA" w:rsidRPr="003C6A8D" w:rsidRDefault="001F305A">
            <w:pP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Turimoms scenos pakyloms </w:t>
            </w:r>
            <w:r w:rsidRPr="003C6A8D">
              <w:rPr>
                <w:rFonts w:ascii="Times New Roman" w:eastAsia="Times New Roman" w:hAnsi="Times New Roman" w:cs="Times New Roman"/>
                <w:sz w:val="24"/>
                <w:szCs w:val="24"/>
                <w:highlight w:val="white"/>
              </w:rPr>
              <w:t>reikalingos apsauginės tvorelės, kurias, pagal saugos reikalavimus, privaloma naudoti esant 70 cm ir didesniam aukščiui.</w:t>
            </w:r>
          </w:p>
        </w:tc>
        <w:tc>
          <w:tcPr>
            <w:tcW w:w="4815" w:type="dxa"/>
            <w:gridSpan w:val="2"/>
            <w:vMerge/>
          </w:tcPr>
          <w:p w:rsidR="00F35EDA" w:rsidRPr="003C6A8D" w:rsidRDefault="00F35EDA">
            <w:pPr>
              <w:spacing w:after="0" w:line="240" w:lineRule="auto"/>
              <w:jc w:val="both"/>
              <w:rPr>
                <w:rFonts w:ascii="Times New Roman" w:eastAsia="Times New Roman" w:hAnsi="Times New Roman" w:cs="Times New Roman"/>
                <w:sz w:val="24"/>
                <w:szCs w:val="24"/>
              </w:rPr>
            </w:pPr>
          </w:p>
        </w:tc>
      </w:tr>
      <w:tr w:rsidR="00F35EDA" w:rsidRPr="003C6A8D">
        <w:trPr>
          <w:trHeight w:val="1840"/>
        </w:trPr>
        <w:tc>
          <w:tcPr>
            <w:tcW w:w="5025" w:type="dxa"/>
          </w:tcPr>
          <w:p w:rsidR="00F35EDA" w:rsidRPr="003C6A8D" w:rsidRDefault="001F3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Dėl augančio jaunuolių susidomėjimo atviros jaunimo erdvės „Prienas“ (AJE) veikla ir dėl į užsiėmimus atvykstančių skirtingų amžiaus ir socialinių įgūdžių grupių bei ribotų veiklos galimybių, AJE veiklai reikalingos didesnės patalpos (jei AJE lankosi vienos grupės jaunuoliai, kiti – nenori patirti artimo kontakto su pirmaisiais). </w:t>
            </w:r>
          </w:p>
        </w:tc>
        <w:tc>
          <w:tcPr>
            <w:tcW w:w="4815" w:type="dxa"/>
            <w:gridSpan w:val="2"/>
          </w:tcPr>
          <w:p w:rsidR="00F35EDA" w:rsidRPr="003C6A8D" w:rsidRDefault="001F3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AJE poreikiams galima pritaikyti PKLC rūsyje esančias patalpas.</w:t>
            </w:r>
          </w:p>
          <w:p w:rsidR="00F35EDA" w:rsidRPr="003C6A8D" w:rsidRDefault="001F3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Finansavimo šaltinis – 2021–2027 m. ES fondų investicijų programos.</w:t>
            </w:r>
          </w:p>
        </w:tc>
      </w:tr>
      <w:tr w:rsidR="003C6A8D" w:rsidRPr="003C6A8D" w:rsidTr="0079399E">
        <w:trPr>
          <w:trHeight w:val="215"/>
        </w:trPr>
        <w:tc>
          <w:tcPr>
            <w:tcW w:w="9840" w:type="dxa"/>
            <w:gridSpan w:val="3"/>
          </w:tcPr>
          <w:p w:rsidR="0069398A" w:rsidRPr="003C6A8D" w:rsidRDefault="0069398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2.4. Kito inventoriaus trūkumas</w:t>
            </w:r>
          </w:p>
        </w:tc>
      </w:tr>
      <w:tr w:rsidR="003C6A8D" w:rsidRPr="003C6A8D" w:rsidTr="0069398A">
        <w:trPr>
          <w:trHeight w:val="215"/>
        </w:trPr>
        <w:tc>
          <w:tcPr>
            <w:tcW w:w="5025" w:type="dxa"/>
          </w:tcPr>
          <w:p w:rsidR="0069398A" w:rsidRPr="003C6A8D" w:rsidRDefault="0069398A" w:rsidP="0069398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2.4.1. Pakuonio ir Išlaužo laisvalaikio salėse reikalingos patvarios drabužių kabyklos.</w:t>
            </w:r>
          </w:p>
        </w:tc>
        <w:tc>
          <w:tcPr>
            <w:tcW w:w="4815" w:type="dxa"/>
            <w:gridSpan w:val="2"/>
            <w:vMerge w:val="restart"/>
          </w:tcPr>
          <w:p w:rsidR="0069398A" w:rsidRPr="003C6A8D" w:rsidRDefault="0069398A" w:rsidP="006939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b/>
                <w:sz w:val="24"/>
                <w:szCs w:val="24"/>
              </w:rPr>
              <w:t xml:space="preserve">- </w:t>
            </w:r>
            <w:r w:rsidRPr="003C6A8D">
              <w:rPr>
                <w:rFonts w:ascii="Times New Roman" w:eastAsia="Times New Roman" w:hAnsi="Times New Roman" w:cs="Times New Roman"/>
                <w:sz w:val="24"/>
                <w:szCs w:val="24"/>
              </w:rPr>
              <w:t>atsižvelgiant į</w:t>
            </w:r>
            <w:r w:rsidRPr="003C6A8D">
              <w:rPr>
                <w:rFonts w:ascii="Times New Roman" w:eastAsia="Times New Roman" w:hAnsi="Times New Roman" w:cs="Times New Roman"/>
                <w:b/>
                <w:sz w:val="24"/>
                <w:szCs w:val="24"/>
              </w:rPr>
              <w:t xml:space="preserve"> </w:t>
            </w:r>
            <w:r w:rsidRPr="003C6A8D">
              <w:rPr>
                <w:rFonts w:ascii="Times New Roman" w:eastAsia="Times New Roman" w:hAnsi="Times New Roman" w:cs="Times New Roman"/>
                <w:sz w:val="24"/>
                <w:szCs w:val="24"/>
              </w:rPr>
              <w:t>Prienų KLC veiklai skirtas Prienų r. savivaldybės biudžeto lėšas bei surinktas pajamas už PKLC patalpų nuomą ir kitas teikiamas paslaugas, skirti lėšų naujo inventoriaus įsigijimui;</w:t>
            </w:r>
          </w:p>
        </w:tc>
      </w:tr>
      <w:tr w:rsidR="003C6A8D" w:rsidRPr="003C6A8D" w:rsidTr="0069398A">
        <w:trPr>
          <w:trHeight w:val="215"/>
        </w:trPr>
        <w:tc>
          <w:tcPr>
            <w:tcW w:w="5025" w:type="dxa"/>
          </w:tcPr>
          <w:p w:rsidR="0069398A" w:rsidRPr="003C6A8D" w:rsidRDefault="0069398A" w:rsidP="0069398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2.4.2. Šilavoto laisvalaikio salėje reikalingos sulankstomos kėdės lauko renginiams (30 vnt.)</w:t>
            </w:r>
          </w:p>
        </w:tc>
        <w:tc>
          <w:tcPr>
            <w:tcW w:w="4815" w:type="dxa"/>
            <w:gridSpan w:val="2"/>
            <w:vMerge/>
          </w:tcPr>
          <w:p w:rsidR="0069398A" w:rsidRPr="003C6A8D" w:rsidRDefault="0069398A" w:rsidP="0069398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c>
      </w:tr>
      <w:tr w:rsidR="003C6A8D" w:rsidRPr="003C6A8D" w:rsidTr="0069398A">
        <w:trPr>
          <w:trHeight w:val="215"/>
        </w:trPr>
        <w:tc>
          <w:tcPr>
            <w:tcW w:w="5025" w:type="dxa"/>
          </w:tcPr>
          <w:p w:rsidR="0069398A" w:rsidRPr="003C6A8D" w:rsidRDefault="0069398A" w:rsidP="0069398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2.4.3. Reikalingas automobilių parko atnaujinimas. PKLC turimi automobiliai Mitsubishi L-300 (1994 m. gamybos) ir Volkswagen Passat (1998 m. gamybos) yra nepatikimi, neekonomiški bei taršūs.</w:t>
            </w:r>
          </w:p>
        </w:tc>
        <w:tc>
          <w:tcPr>
            <w:tcW w:w="4815" w:type="dxa"/>
            <w:gridSpan w:val="2"/>
          </w:tcPr>
          <w:p w:rsidR="0069398A" w:rsidRPr="003C6A8D" w:rsidRDefault="0069398A" w:rsidP="0069398A">
            <w:pPr>
              <w:spacing w:after="0" w:line="240" w:lineRule="auto"/>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atsižvelgiant į</w:t>
            </w:r>
            <w:r w:rsidRPr="003C6A8D">
              <w:rPr>
                <w:rFonts w:ascii="Times New Roman" w:eastAsia="Times New Roman" w:hAnsi="Times New Roman" w:cs="Times New Roman"/>
                <w:b/>
                <w:sz w:val="24"/>
                <w:szCs w:val="24"/>
              </w:rPr>
              <w:t xml:space="preserve"> </w:t>
            </w:r>
            <w:r w:rsidRPr="003C6A8D">
              <w:rPr>
                <w:rFonts w:ascii="Times New Roman" w:eastAsia="Times New Roman" w:hAnsi="Times New Roman" w:cs="Times New Roman"/>
                <w:sz w:val="24"/>
                <w:szCs w:val="24"/>
              </w:rPr>
              <w:t>PKLC veiklai skirtas Prienų r. savivaldybės biudžeto lėšas bei surinktas pajamas už PKLC patalpų nuomą ir kitas teikiamas paslaugas, skirti lėšų bent vieno naujo automobilio įsigijimui. Senus automobilius parduoti aukciono būdu/nurašyti.</w:t>
            </w:r>
          </w:p>
        </w:tc>
      </w:tr>
    </w:tbl>
    <w:p w:rsidR="00F35EDA" w:rsidRPr="003C6A8D" w:rsidRDefault="00F35EDA">
      <w:pPr>
        <w:pBdr>
          <w:top w:val="nil"/>
          <w:left w:val="nil"/>
          <w:bottom w:val="nil"/>
          <w:right w:val="nil"/>
          <w:between w:val="nil"/>
        </w:pBdr>
        <w:spacing w:after="0"/>
        <w:ind w:left="278"/>
        <w:jc w:val="both"/>
        <w:rPr>
          <w:rFonts w:ascii="Times New Roman" w:eastAsia="Times New Roman" w:hAnsi="Times New Roman" w:cs="Times New Roman"/>
          <w:b/>
          <w:sz w:val="24"/>
          <w:szCs w:val="24"/>
        </w:rPr>
      </w:pPr>
    </w:p>
    <w:p w:rsidR="00F35EDA" w:rsidRPr="003C6A8D" w:rsidRDefault="001F305A">
      <w:pPr>
        <w:numPr>
          <w:ilvl w:val="1"/>
          <w:numId w:val="3"/>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b/>
          <w:sz w:val="24"/>
          <w:szCs w:val="24"/>
        </w:rPr>
      </w:pPr>
      <w:bookmarkStart w:id="1" w:name="_Hlk94616662"/>
      <w:r w:rsidRPr="003C6A8D">
        <w:rPr>
          <w:rFonts w:ascii="Times New Roman" w:eastAsia="Times New Roman" w:hAnsi="Times New Roman" w:cs="Times New Roman"/>
          <w:b/>
          <w:sz w:val="24"/>
          <w:szCs w:val="24"/>
        </w:rPr>
        <w:t xml:space="preserve">Veiklos tobulinimo planai ir uždaviniai 2022 m. </w:t>
      </w:r>
    </w:p>
    <w:p w:rsidR="00F35EDA" w:rsidRPr="003C6A8D" w:rsidRDefault="00F35EDA">
      <w:pPr>
        <w:tabs>
          <w:tab w:val="left" w:pos="851"/>
        </w:tabs>
        <w:spacing w:after="0" w:line="240" w:lineRule="auto"/>
        <w:ind w:firstLine="567"/>
        <w:jc w:val="both"/>
        <w:rPr>
          <w:rFonts w:ascii="Times New Roman" w:eastAsia="Times New Roman" w:hAnsi="Times New Roman" w:cs="Times New Roman"/>
          <w:b/>
          <w:sz w:val="24"/>
          <w:szCs w:val="24"/>
        </w:rPr>
      </w:pPr>
    </w:p>
    <w:p w:rsidR="00F35EDA" w:rsidRPr="003C6A8D" w:rsidRDefault="001F305A">
      <w:pPr>
        <w:tabs>
          <w:tab w:val="left" w:pos="851"/>
        </w:tabs>
        <w:spacing w:after="0" w:line="240" w:lineRule="auto"/>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Siekiant</w:t>
      </w:r>
      <w:r w:rsidRPr="003C6A8D">
        <w:rPr>
          <w:rFonts w:ascii="Times New Roman" w:eastAsia="Times New Roman" w:hAnsi="Times New Roman" w:cs="Times New Roman"/>
          <w:b/>
          <w:sz w:val="24"/>
          <w:szCs w:val="24"/>
        </w:rPr>
        <w:t xml:space="preserve"> pirmojo </w:t>
      </w:r>
      <w:r w:rsidRPr="003C6A8D">
        <w:rPr>
          <w:rFonts w:ascii="Times New Roman" w:eastAsia="Times New Roman" w:hAnsi="Times New Roman" w:cs="Times New Roman"/>
          <w:sz w:val="24"/>
          <w:szCs w:val="24"/>
        </w:rPr>
        <w:t>tikslo</w:t>
      </w:r>
      <w:r w:rsidRPr="003C6A8D">
        <w:rPr>
          <w:rFonts w:ascii="Times New Roman" w:eastAsia="Times New Roman" w:hAnsi="Times New Roman" w:cs="Times New Roman"/>
          <w:b/>
          <w:sz w:val="24"/>
          <w:szCs w:val="24"/>
        </w:rPr>
        <w:t xml:space="preserve"> – Prienų krašto identiteto stiprinimas ir turizmo plėtros skatinimas Prienų rajone, </w:t>
      </w:r>
      <w:r w:rsidRPr="003C6A8D">
        <w:rPr>
          <w:rFonts w:ascii="Times New Roman" w:eastAsia="Times New Roman" w:hAnsi="Times New Roman" w:cs="Times New Roman"/>
          <w:sz w:val="24"/>
          <w:szCs w:val="24"/>
        </w:rPr>
        <w:t xml:space="preserve">planuojama: </w:t>
      </w:r>
    </w:p>
    <w:p w:rsidR="00F35EDA" w:rsidRPr="003C6A8D" w:rsidRDefault="001F305A">
      <w:pPr>
        <w:numPr>
          <w:ilvl w:val="0"/>
          <w:numId w:val="2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sukurti ir vykdyti Prienų krašto materialųjį ir nematerialųjį paveldą, istoriją, vietos identitetą pristatančias priemones (edukacines, teatralizuotas, koncertines programas, meno kūrinius, turistinių maršrutų elementus, kūrybines dirbtuves);</w:t>
      </w:r>
    </w:p>
    <w:p w:rsidR="00F35EDA" w:rsidRPr="003C6A8D" w:rsidRDefault="001F305A">
      <w:pPr>
        <w:numPr>
          <w:ilvl w:val="0"/>
          <w:numId w:val="2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ieškoti būdų aktualizuoti ir moderniomis priemonėmis pristatyti Prienų krašto etnokultūrinį paveldą;</w:t>
      </w:r>
    </w:p>
    <w:p w:rsidR="00F35EDA" w:rsidRPr="003C6A8D" w:rsidRDefault="001F305A">
      <w:pPr>
        <w:numPr>
          <w:ilvl w:val="0"/>
          <w:numId w:val="22"/>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stiprinti sukurtų priemonių viešinimą ir rinkodarą (</w:t>
      </w:r>
      <w:r w:rsidRPr="003C6A8D">
        <w:rPr>
          <w:rFonts w:ascii="Times New Roman" w:eastAsia="Times New Roman" w:hAnsi="Times New Roman" w:cs="Times New Roman"/>
          <w:i/>
          <w:sz w:val="24"/>
          <w:szCs w:val="24"/>
        </w:rPr>
        <w:t>pvz. parengti PKLC kolektyvus/kolektyvų parengtas programas pristatančius vaizdo klipus ir pan.</w:t>
      </w:r>
      <w:r w:rsidRPr="003C6A8D">
        <w:rPr>
          <w:rFonts w:ascii="Times New Roman" w:eastAsia="Times New Roman" w:hAnsi="Times New Roman" w:cs="Times New Roman"/>
          <w:sz w:val="24"/>
          <w:szCs w:val="24"/>
        </w:rPr>
        <w:t>)</w:t>
      </w:r>
    </w:p>
    <w:p w:rsidR="00F35EDA" w:rsidRPr="003C6A8D" w:rsidRDefault="00F35EDA">
      <w:pPr>
        <w:tabs>
          <w:tab w:val="left" w:pos="851"/>
        </w:tabs>
        <w:spacing w:after="0" w:line="240" w:lineRule="auto"/>
        <w:ind w:firstLine="567"/>
        <w:jc w:val="both"/>
        <w:rPr>
          <w:rFonts w:ascii="Times New Roman" w:eastAsia="Times New Roman" w:hAnsi="Times New Roman" w:cs="Times New Roman"/>
          <w:b/>
          <w:sz w:val="24"/>
          <w:szCs w:val="24"/>
        </w:rPr>
      </w:pPr>
    </w:p>
    <w:p w:rsidR="00F35EDA" w:rsidRPr="003C6A8D" w:rsidRDefault="001F305A">
      <w:pPr>
        <w:tabs>
          <w:tab w:val="left" w:pos="851"/>
        </w:tabs>
        <w:spacing w:after="0" w:line="240" w:lineRule="auto"/>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Siekiant</w:t>
      </w:r>
      <w:r w:rsidRPr="003C6A8D">
        <w:rPr>
          <w:rFonts w:ascii="Times New Roman" w:eastAsia="Times New Roman" w:hAnsi="Times New Roman" w:cs="Times New Roman"/>
          <w:b/>
          <w:sz w:val="24"/>
          <w:szCs w:val="24"/>
        </w:rPr>
        <w:t xml:space="preserve"> antrojo </w:t>
      </w:r>
      <w:r w:rsidRPr="003C6A8D">
        <w:rPr>
          <w:rFonts w:ascii="Times New Roman" w:eastAsia="Times New Roman" w:hAnsi="Times New Roman" w:cs="Times New Roman"/>
          <w:sz w:val="24"/>
          <w:szCs w:val="24"/>
        </w:rPr>
        <w:t>tikslo –</w:t>
      </w:r>
      <w:r w:rsidRPr="003C6A8D">
        <w:rPr>
          <w:rFonts w:ascii="Times New Roman" w:eastAsia="Times New Roman" w:hAnsi="Times New Roman" w:cs="Times New Roman"/>
          <w:b/>
          <w:sz w:val="24"/>
          <w:szCs w:val="24"/>
        </w:rPr>
        <w:t xml:space="preserve"> Kultūrinių paslaugų įvairovės, prieinamumo ir pasiekiamumo plėtra skirtingo amžiaus, pomėgių ir poreikių visuomenės grupėms</w:t>
      </w:r>
      <w:r w:rsidRPr="003C6A8D">
        <w:rPr>
          <w:rFonts w:ascii="Times New Roman" w:eastAsia="Times New Roman" w:hAnsi="Times New Roman" w:cs="Times New Roman"/>
          <w:sz w:val="24"/>
          <w:szCs w:val="24"/>
        </w:rPr>
        <w:t>, planuojama:</w:t>
      </w:r>
    </w:p>
    <w:p w:rsidR="00F35EDA" w:rsidRPr="003C6A8D" w:rsidRDefault="001F305A">
      <w:pPr>
        <w:numPr>
          <w:ilvl w:val="0"/>
          <w:numId w:val="19"/>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suplanuoti kultūrinių paslaugų/produktų liniją, skirtą šeimoms, auginančioms mažamečius vaikus (</w:t>
      </w:r>
      <w:r w:rsidRPr="003C6A8D">
        <w:rPr>
          <w:rFonts w:ascii="Times New Roman" w:eastAsia="Times New Roman" w:hAnsi="Times New Roman" w:cs="Times New Roman"/>
          <w:i/>
          <w:sz w:val="24"/>
          <w:szCs w:val="24"/>
        </w:rPr>
        <w:t xml:space="preserve">pvz. </w:t>
      </w:r>
      <w:r w:rsidR="003C6A8D" w:rsidRPr="003C6A8D">
        <w:rPr>
          <w:rFonts w:ascii="Times New Roman" w:eastAsia="Times New Roman" w:hAnsi="Times New Roman" w:cs="Times New Roman"/>
          <w:i/>
          <w:sz w:val="24"/>
          <w:szCs w:val="24"/>
        </w:rPr>
        <w:t>profesionaliojo meno</w:t>
      </w:r>
      <w:r w:rsidRPr="003C6A8D">
        <w:rPr>
          <w:rFonts w:ascii="Times New Roman" w:eastAsia="Times New Roman" w:hAnsi="Times New Roman" w:cs="Times New Roman"/>
          <w:i/>
          <w:sz w:val="24"/>
          <w:szCs w:val="24"/>
        </w:rPr>
        <w:t xml:space="preserve"> ir etokultūrinės programos kūdikiams, kultūros paso programos, kūrybinės dirbtuvės „Pasaką kuria vaikai“</w:t>
      </w:r>
      <w:r w:rsidRPr="003C6A8D">
        <w:rPr>
          <w:rFonts w:ascii="Times New Roman" w:eastAsia="Times New Roman" w:hAnsi="Times New Roman" w:cs="Times New Roman"/>
          <w:sz w:val="24"/>
          <w:szCs w:val="24"/>
        </w:rPr>
        <w:t>);</w:t>
      </w:r>
    </w:p>
    <w:p w:rsidR="00F35EDA" w:rsidRPr="003C6A8D" w:rsidRDefault="001F305A">
      <w:pPr>
        <w:numPr>
          <w:ilvl w:val="0"/>
          <w:numId w:val="19"/>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 sudaryti sąlygas vietos jaunimo kultūrinėms idėjoms ir iniciatyvoms reikštis, organizuoti jaunimo poreikius atitinkančius renginius;</w:t>
      </w:r>
    </w:p>
    <w:p w:rsidR="00F35EDA" w:rsidRPr="003C6A8D" w:rsidRDefault="001F305A">
      <w:pPr>
        <w:numPr>
          <w:ilvl w:val="0"/>
          <w:numId w:val="15"/>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lastRenderedPageBreak/>
        <w:t>sukurti kultūrines paslaugas/produktus, skirtus socialinę atskirtį patiriantiems ir</w:t>
      </w:r>
      <w:r w:rsidR="001451C7" w:rsidRPr="003C6A8D">
        <w:rPr>
          <w:rFonts w:ascii="Times New Roman" w:eastAsia="Times New Roman" w:hAnsi="Times New Roman" w:cs="Times New Roman"/>
          <w:sz w:val="24"/>
          <w:szCs w:val="24"/>
        </w:rPr>
        <w:t>/ar</w:t>
      </w:r>
      <w:r w:rsidRPr="003C6A8D">
        <w:rPr>
          <w:rFonts w:ascii="Times New Roman" w:eastAsia="Times New Roman" w:hAnsi="Times New Roman" w:cs="Times New Roman"/>
          <w:sz w:val="24"/>
          <w:szCs w:val="24"/>
        </w:rPr>
        <w:t xml:space="preserve"> vyresnio amžiaus žmonėms </w:t>
      </w:r>
      <w:r w:rsidRPr="003C6A8D">
        <w:rPr>
          <w:rFonts w:ascii="Times New Roman" w:eastAsia="Times New Roman" w:hAnsi="Times New Roman" w:cs="Times New Roman"/>
          <w:i/>
          <w:sz w:val="24"/>
          <w:szCs w:val="24"/>
        </w:rPr>
        <w:t>(pvz. šokių vakarai (naktišokiai) vyresnio amžiaus žmonėms, mėgėjų meno kolektyvų koncertai globos ir slaugos įstaigose ir kt.)</w:t>
      </w:r>
      <w:r w:rsidRPr="003C6A8D">
        <w:rPr>
          <w:rFonts w:ascii="Times New Roman" w:eastAsia="Times New Roman" w:hAnsi="Times New Roman" w:cs="Times New Roman"/>
          <w:sz w:val="24"/>
          <w:szCs w:val="24"/>
        </w:rPr>
        <w:t>;</w:t>
      </w:r>
    </w:p>
    <w:p w:rsidR="00F35EDA" w:rsidRPr="003C6A8D" w:rsidRDefault="001F305A">
      <w:pPr>
        <w:numPr>
          <w:ilvl w:val="0"/>
          <w:numId w:val="15"/>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didinti profesionaliojo meno sklaidą Prienuose ir Prienų rajone (</w:t>
      </w:r>
      <w:r w:rsidRPr="003C6A8D">
        <w:rPr>
          <w:rFonts w:ascii="Times New Roman" w:eastAsia="Times New Roman" w:hAnsi="Times New Roman" w:cs="Times New Roman"/>
          <w:i/>
          <w:sz w:val="24"/>
          <w:szCs w:val="24"/>
        </w:rPr>
        <w:t>pvz. projektų – Partneryste grįsta šiuolaikinio šokio pažinimo bei sklaidos programa Kauno apskrityje „PROmetėjas“ – įgyvendinimas, Kūrybinės dirbtuvės „Pasaką kuria vaikai“ – įgyvendinimas (gavus finansavimą iš LKT);</w:t>
      </w:r>
    </w:p>
    <w:p w:rsidR="00F35EDA" w:rsidRPr="003C6A8D" w:rsidRDefault="001F305A">
      <w:pPr>
        <w:numPr>
          <w:ilvl w:val="0"/>
          <w:numId w:val="15"/>
        </w:numPr>
        <w:tabs>
          <w:tab w:val="left" w:pos="851"/>
        </w:tabs>
        <w:spacing w:after="0" w:line="240" w:lineRule="auto"/>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skatinti bendruomenės įtraukimą į aktyvią kultūrinę veiklą, sudaryti sąlygas bendruomenės kultūrinių iniciatyvų plėtrai (</w:t>
      </w:r>
      <w:r w:rsidRPr="003C6A8D">
        <w:rPr>
          <w:rFonts w:ascii="Times New Roman" w:eastAsia="Times New Roman" w:hAnsi="Times New Roman" w:cs="Times New Roman"/>
          <w:i/>
          <w:sz w:val="24"/>
          <w:szCs w:val="24"/>
        </w:rPr>
        <w:t>pvz. savanorystės kultūros srityje skatinimas, bendruomenės įtraukimas į sprendimų priėmimą, planuojant kultūrinius renginius ir įkultūrinant miesto erdves, bendruomenės narių ir profesionalių menininkų bendradarbiavimas</w:t>
      </w:r>
      <w:r w:rsidRPr="003C6A8D">
        <w:rPr>
          <w:rFonts w:ascii="Times New Roman" w:eastAsia="Times New Roman" w:hAnsi="Times New Roman" w:cs="Times New Roman"/>
          <w:sz w:val="24"/>
          <w:szCs w:val="24"/>
        </w:rPr>
        <w:t>).</w:t>
      </w:r>
    </w:p>
    <w:p w:rsidR="00F35EDA" w:rsidRPr="003C6A8D" w:rsidRDefault="00F35EDA">
      <w:pPr>
        <w:tabs>
          <w:tab w:val="left" w:pos="851"/>
        </w:tabs>
        <w:spacing w:after="0" w:line="240" w:lineRule="auto"/>
        <w:ind w:left="1440"/>
        <w:jc w:val="both"/>
        <w:rPr>
          <w:rFonts w:ascii="Times New Roman" w:eastAsia="Times New Roman" w:hAnsi="Times New Roman" w:cs="Times New Roman"/>
          <w:sz w:val="24"/>
          <w:szCs w:val="24"/>
        </w:rPr>
      </w:pP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Siekiant</w:t>
      </w:r>
      <w:r w:rsidRPr="003C6A8D">
        <w:rPr>
          <w:rFonts w:ascii="Times New Roman" w:eastAsia="Times New Roman" w:hAnsi="Times New Roman" w:cs="Times New Roman"/>
          <w:b/>
          <w:sz w:val="24"/>
          <w:szCs w:val="24"/>
        </w:rPr>
        <w:t xml:space="preserve"> trečiojo </w:t>
      </w:r>
      <w:r w:rsidRPr="003C6A8D">
        <w:rPr>
          <w:rFonts w:ascii="Times New Roman" w:eastAsia="Times New Roman" w:hAnsi="Times New Roman" w:cs="Times New Roman"/>
          <w:sz w:val="24"/>
          <w:szCs w:val="24"/>
        </w:rPr>
        <w:t>tikslo</w:t>
      </w:r>
      <w:r w:rsidRPr="003C6A8D">
        <w:rPr>
          <w:rFonts w:ascii="Times New Roman" w:eastAsia="Times New Roman" w:hAnsi="Times New Roman" w:cs="Times New Roman"/>
          <w:b/>
          <w:sz w:val="24"/>
          <w:szCs w:val="24"/>
        </w:rPr>
        <w:t xml:space="preserve"> – mėgėjų meno kolektyvų meninio lygio kilimo – </w:t>
      </w:r>
      <w:r w:rsidRPr="003C6A8D">
        <w:rPr>
          <w:rFonts w:ascii="Times New Roman" w:eastAsia="Times New Roman" w:hAnsi="Times New Roman" w:cs="Times New Roman"/>
          <w:sz w:val="24"/>
          <w:szCs w:val="24"/>
        </w:rPr>
        <w:t xml:space="preserve">planuojama: </w:t>
      </w:r>
    </w:p>
    <w:p w:rsidR="00F35EDA" w:rsidRPr="003C6A8D" w:rsidRDefault="001F305A">
      <w:pPr>
        <w:numPr>
          <w:ilvl w:val="0"/>
          <w:numId w:val="16"/>
        </w:numPr>
        <w:tabs>
          <w:tab w:val="left" w:pos="993"/>
        </w:tabs>
        <w:spacing w:after="0"/>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organizuoti mėgėjų meno kolektyvų dalyvių formalius ir neformalius susitikimus su žanriniais specialistais, bendradarbiauti su profesionaliais menininkais;</w:t>
      </w:r>
    </w:p>
    <w:p w:rsidR="00F35EDA" w:rsidRPr="003C6A8D" w:rsidRDefault="001F305A">
      <w:pPr>
        <w:numPr>
          <w:ilvl w:val="0"/>
          <w:numId w:val="16"/>
        </w:numPr>
        <w:tabs>
          <w:tab w:val="left" w:pos="993"/>
        </w:tabs>
        <w:spacing w:after="0"/>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parengti vadovaujamus mėgėjų meno kolektyvų narius dalyvauti regioniniuose, respublikiniuose bei tarptautiniuose festivaliuose bei konkursuose;</w:t>
      </w:r>
    </w:p>
    <w:p w:rsidR="00F35EDA" w:rsidRPr="003C6A8D" w:rsidRDefault="001F305A">
      <w:pPr>
        <w:numPr>
          <w:ilvl w:val="0"/>
          <w:numId w:val="16"/>
        </w:numPr>
        <w:tabs>
          <w:tab w:val="left" w:pos="993"/>
        </w:tabs>
        <w:spacing w:after="0"/>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organizuoti mėgėjų meno kolektyvų rajoninius, regioninius bei respublikinius festivalius bei konkursus, papildant juos inovatyviais, visuomenei patraukliais sprendimais (</w:t>
      </w:r>
      <w:r w:rsidRPr="003C6A8D">
        <w:rPr>
          <w:rFonts w:ascii="Times New Roman" w:eastAsia="Times New Roman" w:hAnsi="Times New Roman" w:cs="Times New Roman"/>
          <w:i/>
          <w:sz w:val="24"/>
          <w:szCs w:val="24"/>
        </w:rPr>
        <w:t>pvz. režisūriniais, rinkodaros, erdvės pasirinkimo ir kt.</w:t>
      </w:r>
      <w:r w:rsidRPr="003C6A8D">
        <w:rPr>
          <w:rFonts w:ascii="Times New Roman" w:eastAsia="Times New Roman" w:hAnsi="Times New Roman" w:cs="Times New Roman"/>
          <w:sz w:val="24"/>
          <w:szCs w:val="24"/>
        </w:rPr>
        <w:t>)</w:t>
      </w:r>
    </w:p>
    <w:p w:rsidR="00F35EDA" w:rsidRPr="003C6A8D" w:rsidRDefault="00F35EDA">
      <w:pPr>
        <w:tabs>
          <w:tab w:val="left" w:pos="993"/>
        </w:tabs>
        <w:spacing w:after="0"/>
        <w:jc w:val="both"/>
        <w:rPr>
          <w:rFonts w:ascii="Times New Roman" w:eastAsia="Times New Roman" w:hAnsi="Times New Roman" w:cs="Times New Roman"/>
          <w:sz w:val="24"/>
          <w:szCs w:val="24"/>
        </w:rPr>
      </w:pPr>
    </w:p>
    <w:p w:rsidR="00F35EDA" w:rsidRPr="003C6A8D" w:rsidRDefault="001F305A">
      <w:pPr>
        <w:tabs>
          <w:tab w:val="left" w:pos="851"/>
        </w:tabs>
        <w:spacing w:after="0" w:line="240" w:lineRule="auto"/>
        <w:ind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Siekiant</w:t>
      </w:r>
      <w:r w:rsidRPr="003C6A8D">
        <w:rPr>
          <w:rFonts w:ascii="Times New Roman" w:eastAsia="Times New Roman" w:hAnsi="Times New Roman" w:cs="Times New Roman"/>
          <w:b/>
          <w:sz w:val="24"/>
          <w:szCs w:val="24"/>
        </w:rPr>
        <w:t xml:space="preserve"> ketvirtojo </w:t>
      </w:r>
      <w:r w:rsidRPr="003C6A8D">
        <w:rPr>
          <w:rFonts w:ascii="Times New Roman" w:eastAsia="Times New Roman" w:hAnsi="Times New Roman" w:cs="Times New Roman"/>
          <w:sz w:val="24"/>
          <w:szCs w:val="24"/>
        </w:rPr>
        <w:t>tikslo</w:t>
      </w:r>
      <w:r w:rsidRPr="003C6A8D">
        <w:rPr>
          <w:rFonts w:ascii="Times New Roman" w:eastAsia="Times New Roman" w:hAnsi="Times New Roman" w:cs="Times New Roman"/>
          <w:b/>
          <w:sz w:val="24"/>
          <w:szCs w:val="24"/>
        </w:rPr>
        <w:t xml:space="preserve"> – priemonių, skirtų atmintinų dienų ir metų paminėjimui, įgyvendinimo – </w:t>
      </w:r>
      <w:r w:rsidRPr="003C6A8D">
        <w:rPr>
          <w:rFonts w:ascii="Times New Roman" w:eastAsia="Times New Roman" w:hAnsi="Times New Roman" w:cs="Times New Roman"/>
          <w:sz w:val="24"/>
          <w:szCs w:val="24"/>
        </w:rPr>
        <w:t xml:space="preserve">planuojama: </w:t>
      </w:r>
    </w:p>
    <w:p w:rsidR="00F35EDA" w:rsidRPr="003C6A8D" w:rsidRDefault="001F305A" w:rsidP="00BF379A">
      <w:pPr>
        <w:numPr>
          <w:ilvl w:val="0"/>
          <w:numId w:val="16"/>
        </w:numPr>
        <w:tabs>
          <w:tab w:val="left" w:pos="709"/>
        </w:tabs>
        <w:spacing w:after="0"/>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įgyvendinti kultūrines iniciatyvas ir organizuoti renginius, skirtus Seimo 2022 m. paskelbtų atmintinų metų, paminėjimui (Sūduvos, Savanorystės, Jaunimo ir kt. atmintini metai);</w:t>
      </w:r>
    </w:p>
    <w:p w:rsidR="00F35EDA" w:rsidRPr="003C6A8D" w:rsidRDefault="001F305A" w:rsidP="00BF379A">
      <w:pPr>
        <w:numPr>
          <w:ilvl w:val="0"/>
          <w:numId w:val="16"/>
        </w:numPr>
        <w:tabs>
          <w:tab w:val="left" w:pos="709"/>
        </w:tabs>
        <w:spacing w:after="0"/>
        <w:ind w:left="0" w:firstLine="566"/>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įgyvendinti kultūrines iniciatyvas ir organizuoti renginius, skirtus Prienų miesto 520-jųjų metų sukakčiai paminėti;</w:t>
      </w:r>
    </w:p>
    <w:p w:rsidR="00F35EDA" w:rsidRPr="003C6A8D" w:rsidRDefault="00F35EDA">
      <w:pPr>
        <w:tabs>
          <w:tab w:val="left" w:pos="993"/>
        </w:tabs>
        <w:spacing w:after="0"/>
        <w:ind w:left="720"/>
        <w:jc w:val="both"/>
        <w:rPr>
          <w:rFonts w:ascii="Times New Roman" w:eastAsia="Times New Roman" w:hAnsi="Times New Roman" w:cs="Times New Roman"/>
          <w:sz w:val="24"/>
          <w:szCs w:val="24"/>
        </w:rPr>
      </w:pPr>
    </w:p>
    <w:p w:rsidR="00F35EDA" w:rsidRPr="003C6A8D" w:rsidRDefault="001F305A">
      <w:pPr>
        <w:tabs>
          <w:tab w:val="left" w:pos="851"/>
        </w:tabs>
        <w:spacing w:after="0"/>
        <w:ind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Siekiant</w:t>
      </w:r>
      <w:r w:rsidRPr="003C6A8D">
        <w:rPr>
          <w:rFonts w:ascii="Times New Roman" w:eastAsia="Times New Roman" w:hAnsi="Times New Roman" w:cs="Times New Roman"/>
          <w:b/>
          <w:sz w:val="24"/>
          <w:szCs w:val="24"/>
        </w:rPr>
        <w:t xml:space="preserve"> penktojo </w:t>
      </w:r>
      <w:r w:rsidRPr="003C6A8D">
        <w:rPr>
          <w:rFonts w:ascii="Times New Roman" w:eastAsia="Times New Roman" w:hAnsi="Times New Roman" w:cs="Times New Roman"/>
          <w:sz w:val="24"/>
          <w:szCs w:val="24"/>
        </w:rPr>
        <w:t xml:space="preserve">tikslo </w:t>
      </w:r>
      <w:r w:rsidRPr="003C6A8D">
        <w:rPr>
          <w:rFonts w:ascii="Times New Roman" w:eastAsia="Times New Roman" w:hAnsi="Times New Roman" w:cs="Times New Roman"/>
          <w:b/>
          <w:sz w:val="24"/>
          <w:szCs w:val="24"/>
        </w:rPr>
        <w:t xml:space="preserve">– Infrastruktūros, inventoriaus ir technologijų bei darbuotojų saugos priemonių plėtros, </w:t>
      </w:r>
      <w:r w:rsidRPr="003C6A8D">
        <w:rPr>
          <w:rFonts w:ascii="Times New Roman" w:eastAsia="Times New Roman" w:hAnsi="Times New Roman" w:cs="Times New Roman"/>
          <w:sz w:val="24"/>
          <w:szCs w:val="24"/>
        </w:rPr>
        <w:t>planuojama:</w:t>
      </w:r>
    </w:p>
    <w:p w:rsidR="00F35EDA" w:rsidRPr="003C6A8D" w:rsidRDefault="001F305A">
      <w:pPr>
        <w:numPr>
          <w:ilvl w:val="0"/>
          <w:numId w:val="13"/>
        </w:numPr>
        <w:tabs>
          <w:tab w:val="left" w:pos="851"/>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suremontuoti ir pritaikyti kultūrinei veiklai Naujosios Ūtos laisvalaikio salės patalpas;</w:t>
      </w:r>
    </w:p>
    <w:p w:rsidR="00F35EDA" w:rsidRPr="003C6A8D" w:rsidRDefault="001F305A">
      <w:pPr>
        <w:numPr>
          <w:ilvl w:val="0"/>
          <w:numId w:val="13"/>
        </w:numPr>
        <w:tabs>
          <w:tab w:val="left" w:pos="851"/>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numatyti ir įsigyti prevencines priemones, skirtas darbuotojų darbingumui, sveikatai ir gyvybei darbe išsaugoti (</w:t>
      </w:r>
      <w:r w:rsidRPr="003C6A8D">
        <w:rPr>
          <w:rFonts w:ascii="Times New Roman" w:eastAsia="Times New Roman" w:hAnsi="Times New Roman" w:cs="Times New Roman"/>
          <w:i/>
          <w:sz w:val="24"/>
          <w:szCs w:val="24"/>
        </w:rPr>
        <w:t>pvz. darbo organizavimo procesų tobulinimas, apsauginių aprangos ir kitų apsaugos priemonių įsigijimas, techninių priemonių įsigijimas);</w:t>
      </w:r>
    </w:p>
    <w:p w:rsidR="00F35EDA" w:rsidRPr="003C6A8D" w:rsidRDefault="001F305A">
      <w:pPr>
        <w:numPr>
          <w:ilvl w:val="0"/>
          <w:numId w:val="13"/>
        </w:numPr>
        <w:tabs>
          <w:tab w:val="left" w:pos="851"/>
        </w:tabs>
        <w:spacing w:after="0"/>
        <w:ind w:left="0" w:firstLine="567"/>
        <w:jc w:val="both"/>
        <w:rPr>
          <w:rFonts w:ascii="Times New Roman" w:eastAsia="Times New Roman" w:hAnsi="Times New Roman" w:cs="Times New Roman"/>
          <w:sz w:val="24"/>
          <w:szCs w:val="24"/>
        </w:rPr>
      </w:pPr>
      <w:r w:rsidRPr="003C6A8D">
        <w:rPr>
          <w:rFonts w:ascii="Times New Roman" w:eastAsia="Times New Roman" w:hAnsi="Times New Roman" w:cs="Times New Roman"/>
          <w:sz w:val="24"/>
          <w:szCs w:val="24"/>
        </w:rPr>
        <w:t xml:space="preserve">diegti ir atnaujinti informacinių technologijų ir komunikacijos priemones, siekiant teikti modernias, laikmečio reikalavimus atitinkančias paslaugas. </w:t>
      </w:r>
    </w:p>
    <w:bookmarkEnd w:id="1"/>
    <w:p w:rsidR="00F35EDA" w:rsidRPr="003C6A8D" w:rsidRDefault="00F35EDA">
      <w:pPr>
        <w:tabs>
          <w:tab w:val="left" w:pos="851"/>
        </w:tabs>
        <w:spacing w:after="0"/>
        <w:ind w:left="720"/>
        <w:jc w:val="both"/>
        <w:rPr>
          <w:rFonts w:ascii="Times New Roman" w:eastAsia="Times New Roman" w:hAnsi="Times New Roman" w:cs="Times New Roman"/>
          <w:sz w:val="24"/>
          <w:szCs w:val="24"/>
        </w:rPr>
      </w:pPr>
    </w:p>
    <w:p w:rsidR="00F35EDA" w:rsidRPr="003C6A8D" w:rsidRDefault="00E73CEE" w:rsidP="00E73CEE">
      <w:pPr>
        <w:tabs>
          <w:tab w:val="left" w:pos="851"/>
          <w:tab w:val="left" w:pos="6521"/>
        </w:tabs>
        <w:spacing w:after="0"/>
        <w:ind w:hanging="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sectPr w:rsidR="00F35EDA" w:rsidRPr="003C6A8D" w:rsidSect="003C6A8D">
      <w:pgSz w:w="11906" w:h="16838"/>
      <w:pgMar w:top="1134" w:right="567" w:bottom="1134" w:left="1701" w:header="567" w:footer="567" w:gutter="0"/>
      <w:pgNumType w:start="17"/>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8F4" w:rsidRDefault="00A508F4">
      <w:pPr>
        <w:spacing w:after="0" w:line="240" w:lineRule="auto"/>
      </w:pPr>
      <w:r>
        <w:separator/>
      </w:r>
    </w:p>
  </w:endnote>
  <w:endnote w:type="continuationSeparator" w:id="1">
    <w:p w:rsidR="00A508F4" w:rsidRDefault="00A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4E" w:rsidRDefault="007C326E">
    <w:pPr>
      <w:pBdr>
        <w:top w:val="nil"/>
        <w:left w:val="nil"/>
        <w:bottom w:val="nil"/>
        <w:right w:val="nil"/>
        <w:between w:val="nil"/>
      </w:pBdr>
      <w:tabs>
        <w:tab w:val="center" w:pos="4819"/>
        <w:tab w:val="right" w:pos="9638"/>
      </w:tabs>
      <w:jc w:val="center"/>
      <w:rPr>
        <w:color w:val="000000"/>
      </w:rPr>
    </w:pPr>
    <w:r>
      <w:rPr>
        <w:color w:val="000000"/>
      </w:rPr>
      <w:fldChar w:fldCharType="begin"/>
    </w:r>
    <w:r w:rsidR="002A574E">
      <w:rPr>
        <w:color w:val="000000"/>
      </w:rPr>
      <w:instrText>PAGE</w:instrText>
    </w:r>
    <w:r>
      <w:rPr>
        <w:color w:val="000000"/>
      </w:rPr>
      <w:fldChar w:fldCharType="end"/>
    </w:r>
  </w:p>
  <w:p w:rsidR="002A574E" w:rsidRDefault="002A574E">
    <w:pPr>
      <w:pBdr>
        <w:top w:val="nil"/>
        <w:left w:val="nil"/>
        <w:bottom w:val="nil"/>
        <w:right w:val="nil"/>
        <w:between w:val="nil"/>
      </w:pBdr>
      <w:tabs>
        <w:tab w:val="center" w:pos="4819"/>
        <w:tab w:val="right" w:pos="96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4E" w:rsidRDefault="002A574E">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8F4" w:rsidRDefault="00A508F4">
      <w:pPr>
        <w:spacing w:after="0" w:line="240" w:lineRule="auto"/>
      </w:pPr>
      <w:r>
        <w:separator/>
      </w:r>
    </w:p>
  </w:footnote>
  <w:footnote w:type="continuationSeparator" w:id="1">
    <w:p w:rsidR="00A508F4" w:rsidRDefault="00A50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0701"/>
      <w:docPartObj>
        <w:docPartGallery w:val="Page Numbers (Top of Page)"/>
        <w:docPartUnique/>
      </w:docPartObj>
    </w:sdtPr>
    <w:sdtContent>
      <w:p w:rsidR="00506BF5" w:rsidRDefault="007C326E">
        <w:pPr>
          <w:pStyle w:val="Header"/>
          <w:jc w:val="center"/>
        </w:pPr>
        <w:fldSimple w:instr=" PAGE   \* MERGEFORMAT ">
          <w:r w:rsidR="00EA6B1B">
            <w:rPr>
              <w:noProof/>
            </w:rPr>
            <w:t>21</w:t>
          </w:r>
        </w:fldSimple>
      </w:p>
    </w:sdtContent>
  </w:sdt>
  <w:p w:rsidR="002A574E" w:rsidRDefault="002A574E">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F5" w:rsidRDefault="00506BF5">
    <w:pPr>
      <w:pStyle w:val="Header"/>
      <w:jc w:val="center"/>
    </w:pPr>
  </w:p>
  <w:p w:rsidR="002A574E" w:rsidRDefault="002A574E">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F0A"/>
    <w:multiLevelType w:val="multilevel"/>
    <w:tmpl w:val="0588889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3FB6E18"/>
    <w:multiLevelType w:val="multilevel"/>
    <w:tmpl w:val="DBCCB2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7D47C0B"/>
    <w:multiLevelType w:val="multilevel"/>
    <w:tmpl w:val="1E482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5C691B"/>
    <w:multiLevelType w:val="multilevel"/>
    <w:tmpl w:val="FE349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FD551F"/>
    <w:multiLevelType w:val="multilevel"/>
    <w:tmpl w:val="7C4000E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3F2D15"/>
    <w:multiLevelType w:val="multilevel"/>
    <w:tmpl w:val="5C8E1306"/>
    <w:lvl w:ilvl="0">
      <w:start w:val="1"/>
      <w:numFmt w:val="decimal"/>
      <w:lvlText w:val="%1."/>
      <w:lvlJc w:val="left"/>
      <w:pPr>
        <w:ind w:left="465" w:hanging="465"/>
      </w:pPr>
      <w:rPr>
        <w:rFonts w:hint="default"/>
      </w:rPr>
    </w:lvl>
    <w:lvl w:ilvl="1">
      <w:start w:val="1"/>
      <w:numFmt w:val="decimal"/>
      <w:lvlText w:val="%1.%2."/>
      <w:lvlJc w:val="left"/>
      <w:pPr>
        <w:ind w:left="1035" w:hanging="46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nsid w:val="184F4D7E"/>
    <w:multiLevelType w:val="multilevel"/>
    <w:tmpl w:val="3516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91320E"/>
    <w:multiLevelType w:val="multilevel"/>
    <w:tmpl w:val="0DB06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9C37135"/>
    <w:multiLevelType w:val="multilevel"/>
    <w:tmpl w:val="82A0C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18C2A8A"/>
    <w:multiLevelType w:val="multilevel"/>
    <w:tmpl w:val="5E068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19F0A29"/>
    <w:multiLevelType w:val="multilevel"/>
    <w:tmpl w:val="EE78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4307C1D"/>
    <w:multiLevelType w:val="hybridMultilevel"/>
    <w:tmpl w:val="82BE1C14"/>
    <w:lvl w:ilvl="0" w:tplc="0427000F">
      <w:start w:val="1"/>
      <w:numFmt w:val="decimal"/>
      <w:lvlText w:val="%1."/>
      <w:lvlJc w:val="left"/>
      <w:pPr>
        <w:ind w:left="578"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2">
    <w:nsid w:val="253E66B2"/>
    <w:multiLevelType w:val="multilevel"/>
    <w:tmpl w:val="FED86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8015839"/>
    <w:multiLevelType w:val="multilevel"/>
    <w:tmpl w:val="79762478"/>
    <w:lvl w:ilvl="0">
      <w:start w:val="5"/>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4">
    <w:nsid w:val="2869065E"/>
    <w:multiLevelType w:val="multilevel"/>
    <w:tmpl w:val="DDB4C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A2450E8"/>
    <w:multiLevelType w:val="multilevel"/>
    <w:tmpl w:val="4FDAE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EB16D80"/>
    <w:multiLevelType w:val="multilevel"/>
    <w:tmpl w:val="52D07A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5970F92"/>
    <w:multiLevelType w:val="multilevel"/>
    <w:tmpl w:val="215E9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F501792"/>
    <w:multiLevelType w:val="multilevel"/>
    <w:tmpl w:val="CAE65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09D1892"/>
    <w:multiLevelType w:val="multilevel"/>
    <w:tmpl w:val="B42A4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BF24E87"/>
    <w:multiLevelType w:val="multilevel"/>
    <w:tmpl w:val="8FDA37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nsid w:val="51317B9C"/>
    <w:multiLevelType w:val="multilevel"/>
    <w:tmpl w:val="E7DED0DC"/>
    <w:lvl w:ilvl="0">
      <w:start w:val="1"/>
      <w:numFmt w:val="decimal"/>
      <w:lvlText w:val="%1."/>
      <w:lvlJc w:val="left"/>
      <w:pPr>
        <w:ind w:left="360" w:hanging="360"/>
      </w:pPr>
      <w:rPr>
        <w:b/>
        <w:i w:val="0"/>
      </w:rPr>
    </w:lvl>
    <w:lvl w:ilvl="1">
      <w:start w:val="1"/>
      <w:numFmt w:val="decimal"/>
      <w:lvlText w:val="%1.%2."/>
      <w:lvlJc w:val="left"/>
      <w:pPr>
        <w:ind w:left="278" w:hanging="420"/>
      </w:pPr>
      <w:rPr>
        <w:b/>
        <w:i w:val="0"/>
      </w:rPr>
    </w:lvl>
    <w:lvl w:ilvl="2">
      <w:start w:val="1"/>
      <w:numFmt w:val="decimal"/>
      <w:lvlText w:val="%1.%2.%3."/>
      <w:lvlJc w:val="left"/>
      <w:pPr>
        <w:ind w:left="578" w:hanging="720"/>
      </w:pPr>
    </w:lvl>
    <w:lvl w:ilvl="3">
      <w:start w:val="1"/>
      <w:numFmt w:val="decimal"/>
      <w:lvlText w:val="%1.%2.%3.%4."/>
      <w:lvlJc w:val="left"/>
      <w:pPr>
        <w:ind w:left="578" w:hanging="720"/>
      </w:pPr>
    </w:lvl>
    <w:lvl w:ilvl="4">
      <w:start w:val="1"/>
      <w:numFmt w:val="decimal"/>
      <w:lvlText w:val="%1.%2.%3.%4.%5."/>
      <w:lvlJc w:val="left"/>
      <w:pPr>
        <w:ind w:left="938" w:hanging="1080"/>
      </w:pPr>
    </w:lvl>
    <w:lvl w:ilvl="5">
      <w:start w:val="1"/>
      <w:numFmt w:val="decimal"/>
      <w:lvlText w:val="%1.%2.%3.%4.%5.%6."/>
      <w:lvlJc w:val="left"/>
      <w:pPr>
        <w:ind w:left="938" w:hanging="1080"/>
      </w:pPr>
    </w:lvl>
    <w:lvl w:ilvl="6">
      <w:start w:val="1"/>
      <w:numFmt w:val="decimal"/>
      <w:lvlText w:val="%1.%2.%3.%4.%5.%6.%7."/>
      <w:lvlJc w:val="left"/>
      <w:pPr>
        <w:ind w:left="1298" w:hanging="1440"/>
      </w:pPr>
    </w:lvl>
    <w:lvl w:ilvl="7">
      <w:start w:val="1"/>
      <w:numFmt w:val="decimal"/>
      <w:lvlText w:val="%1.%2.%3.%4.%5.%6.%7.%8."/>
      <w:lvlJc w:val="left"/>
      <w:pPr>
        <w:ind w:left="1298" w:hanging="1440"/>
      </w:pPr>
    </w:lvl>
    <w:lvl w:ilvl="8">
      <w:start w:val="1"/>
      <w:numFmt w:val="decimal"/>
      <w:lvlText w:val="%1.%2.%3.%4.%5.%6.%7.%8.%9."/>
      <w:lvlJc w:val="left"/>
      <w:pPr>
        <w:ind w:left="1658" w:hanging="1800"/>
      </w:pPr>
    </w:lvl>
  </w:abstractNum>
  <w:abstractNum w:abstractNumId="22">
    <w:nsid w:val="51DB7326"/>
    <w:multiLevelType w:val="multilevel"/>
    <w:tmpl w:val="71786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12F249F"/>
    <w:multiLevelType w:val="multilevel"/>
    <w:tmpl w:val="33AC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40E2B4F"/>
    <w:multiLevelType w:val="multilevel"/>
    <w:tmpl w:val="3EDE5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6842013"/>
    <w:multiLevelType w:val="multilevel"/>
    <w:tmpl w:val="4BCC4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2266EBC"/>
    <w:multiLevelType w:val="multilevel"/>
    <w:tmpl w:val="C27A3C58"/>
    <w:lvl w:ilvl="0">
      <w:start w:val="1"/>
      <w:numFmt w:val="decimal"/>
      <w:lvlText w:val="%1."/>
      <w:lvlJc w:val="left"/>
      <w:pPr>
        <w:ind w:left="360" w:hanging="360"/>
      </w:pPr>
      <w:rPr>
        <w:b/>
        <w:i w:val="0"/>
      </w:rPr>
    </w:lvl>
    <w:lvl w:ilvl="1">
      <w:start w:val="1"/>
      <w:numFmt w:val="decimal"/>
      <w:lvlText w:val="%1.%2."/>
      <w:lvlJc w:val="left"/>
      <w:pPr>
        <w:ind w:left="278" w:hanging="420"/>
      </w:pPr>
      <w:rPr>
        <w:b/>
        <w:i w:val="0"/>
        <w:color w:val="000000"/>
      </w:rPr>
    </w:lvl>
    <w:lvl w:ilvl="2">
      <w:start w:val="1"/>
      <w:numFmt w:val="decimal"/>
      <w:lvlText w:val="%1.%2.%3."/>
      <w:lvlJc w:val="left"/>
      <w:pPr>
        <w:ind w:left="578" w:hanging="720"/>
      </w:pPr>
    </w:lvl>
    <w:lvl w:ilvl="3">
      <w:start w:val="1"/>
      <w:numFmt w:val="decimal"/>
      <w:lvlText w:val="%1.%2.%3.%4."/>
      <w:lvlJc w:val="left"/>
      <w:pPr>
        <w:ind w:left="578" w:hanging="720"/>
      </w:pPr>
    </w:lvl>
    <w:lvl w:ilvl="4">
      <w:start w:val="1"/>
      <w:numFmt w:val="decimal"/>
      <w:lvlText w:val="%1.%2.%3.%4.%5."/>
      <w:lvlJc w:val="left"/>
      <w:pPr>
        <w:ind w:left="938" w:hanging="1080"/>
      </w:pPr>
    </w:lvl>
    <w:lvl w:ilvl="5">
      <w:start w:val="1"/>
      <w:numFmt w:val="decimal"/>
      <w:lvlText w:val="%1.%2.%3.%4.%5.%6."/>
      <w:lvlJc w:val="left"/>
      <w:pPr>
        <w:ind w:left="938" w:hanging="1080"/>
      </w:pPr>
    </w:lvl>
    <w:lvl w:ilvl="6">
      <w:start w:val="1"/>
      <w:numFmt w:val="decimal"/>
      <w:lvlText w:val="%1.%2.%3.%4.%5.%6.%7."/>
      <w:lvlJc w:val="left"/>
      <w:pPr>
        <w:ind w:left="1298" w:hanging="1440"/>
      </w:pPr>
    </w:lvl>
    <w:lvl w:ilvl="7">
      <w:start w:val="1"/>
      <w:numFmt w:val="decimal"/>
      <w:lvlText w:val="%1.%2.%3.%4.%5.%6.%7.%8."/>
      <w:lvlJc w:val="left"/>
      <w:pPr>
        <w:ind w:left="1298" w:hanging="1440"/>
      </w:pPr>
    </w:lvl>
    <w:lvl w:ilvl="8">
      <w:start w:val="1"/>
      <w:numFmt w:val="decimal"/>
      <w:lvlText w:val="%1.%2.%3.%4.%5.%6.%7.%8.%9."/>
      <w:lvlJc w:val="left"/>
      <w:pPr>
        <w:ind w:left="1658" w:hanging="1800"/>
      </w:pPr>
    </w:lvl>
  </w:abstractNum>
  <w:abstractNum w:abstractNumId="27">
    <w:nsid w:val="7E0E26E7"/>
    <w:multiLevelType w:val="multilevel"/>
    <w:tmpl w:val="533A4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3"/>
  </w:num>
  <w:num w:numId="3">
    <w:abstractNumId w:val="26"/>
  </w:num>
  <w:num w:numId="4">
    <w:abstractNumId w:val="13"/>
  </w:num>
  <w:num w:numId="5">
    <w:abstractNumId w:val="14"/>
  </w:num>
  <w:num w:numId="6">
    <w:abstractNumId w:val="15"/>
  </w:num>
  <w:num w:numId="7">
    <w:abstractNumId w:val="18"/>
  </w:num>
  <w:num w:numId="8">
    <w:abstractNumId w:val="25"/>
  </w:num>
  <w:num w:numId="9">
    <w:abstractNumId w:val="17"/>
  </w:num>
  <w:num w:numId="10">
    <w:abstractNumId w:val="10"/>
  </w:num>
  <w:num w:numId="11">
    <w:abstractNumId w:val="0"/>
  </w:num>
  <w:num w:numId="12">
    <w:abstractNumId w:val="3"/>
  </w:num>
  <w:num w:numId="13">
    <w:abstractNumId w:val="22"/>
  </w:num>
  <w:num w:numId="14">
    <w:abstractNumId w:val="20"/>
  </w:num>
  <w:num w:numId="15">
    <w:abstractNumId w:val="1"/>
  </w:num>
  <w:num w:numId="16">
    <w:abstractNumId w:val="19"/>
  </w:num>
  <w:num w:numId="17">
    <w:abstractNumId w:val="8"/>
  </w:num>
  <w:num w:numId="18">
    <w:abstractNumId w:val="9"/>
  </w:num>
  <w:num w:numId="19">
    <w:abstractNumId w:val="16"/>
  </w:num>
  <w:num w:numId="20">
    <w:abstractNumId w:val="12"/>
  </w:num>
  <w:num w:numId="21">
    <w:abstractNumId w:val="24"/>
  </w:num>
  <w:num w:numId="22">
    <w:abstractNumId w:val="27"/>
  </w:num>
  <w:num w:numId="23">
    <w:abstractNumId w:val="6"/>
  </w:num>
  <w:num w:numId="24">
    <w:abstractNumId w:val="2"/>
  </w:num>
  <w:num w:numId="25">
    <w:abstractNumId w:val="21"/>
  </w:num>
  <w:num w:numId="26">
    <w:abstractNumId w:val="4"/>
  </w:num>
  <w:num w:numId="27">
    <w:abstractNumId w:val="11"/>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F35EDA"/>
    <w:rsid w:val="00037967"/>
    <w:rsid w:val="000A37C8"/>
    <w:rsid w:val="000F2F5C"/>
    <w:rsid w:val="00102009"/>
    <w:rsid w:val="001070AE"/>
    <w:rsid w:val="001451C7"/>
    <w:rsid w:val="001F305A"/>
    <w:rsid w:val="0021542A"/>
    <w:rsid w:val="00293700"/>
    <w:rsid w:val="002A574E"/>
    <w:rsid w:val="002C2128"/>
    <w:rsid w:val="002D3477"/>
    <w:rsid w:val="002D408C"/>
    <w:rsid w:val="00351960"/>
    <w:rsid w:val="00351E44"/>
    <w:rsid w:val="00373772"/>
    <w:rsid w:val="003C6A8D"/>
    <w:rsid w:val="00404CA5"/>
    <w:rsid w:val="004B1C03"/>
    <w:rsid w:val="0050093C"/>
    <w:rsid w:val="00506BF5"/>
    <w:rsid w:val="00565E2A"/>
    <w:rsid w:val="005747CD"/>
    <w:rsid w:val="0069398A"/>
    <w:rsid w:val="007234C1"/>
    <w:rsid w:val="007C326E"/>
    <w:rsid w:val="00847BEC"/>
    <w:rsid w:val="00871865"/>
    <w:rsid w:val="008A4179"/>
    <w:rsid w:val="008B5C44"/>
    <w:rsid w:val="00954B04"/>
    <w:rsid w:val="00A01C3F"/>
    <w:rsid w:val="00A508F4"/>
    <w:rsid w:val="00B27606"/>
    <w:rsid w:val="00B53BF3"/>
    <w:rsid w:val="00B829EF"/>
    <w:rsid w:val="00B90D08"/>
    <w:rsid w:val="00BC106F"/>
    <w:rsid w:val="00BF379A"/>
    <w:rsid w:val="00C023C0"/>
    <w:rsid w:val="00C02A9F"/>
    <w:rsid w:val="00CD32D5"/>
    <w:rsid w:val="00D15197"/>
    <w:rsid w:val="00D41AD1"/>
    <w:rsid w:val="00D642B8"/>
    <w:rsid w:val="00DB777D"/>
    <w:rsid w:val="00E01BFC"/>
    <w:rsid w:val="00E73CEE"/>
    <w:rsid w:val="00EA6B1B"/>
    <w:rsid w:val="00F35EDA"/>
    <w:rsid w:val="00F95D3D"/>
    <w:rsid w:val="00FC3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66"/>
  </w:style>
  <w:style w:type="paragraph" w:styleId="Heading1">
    <w:name w:val="heading 1"/>
    <w:basedOn w:val="Normal1"/>
    <w:next w:val="Normal1"/>
    <w:uiPriority w:val="9"/>
    <w:qFormat/>
    <w:rsid w:val="008F46D2"/>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8F46D2"/>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8F46D2"/>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8F46D2"/>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8F46D2"/>
    <w:pPr>
      <w:keepNext/>
      <w:keepLines/>
      <w:spacing w:before="220" w:after="40"/>
      <w:outlineLvl w:val="4"/>
    </w:pPr>
    <w:rPr>
      <w:b/>
    </w:rPr>
  </w:style>
  <w:style w:type="paragraph" w:styleId="Heading6">
    <w:name w:val="heading 6"/>
    <w:basedOn w:val="Normal1"/>
    <w:next w:val="Normal1"/>
    <w:uiPriority w:val="9"/>
    <w:semiHidden/>
    <w:unhideWhenUsed/>
    <w:qFormat/>
    <w:rsid w:val="008F46D2"/>
    <w:pPr>
      <w:keepNext/>
      <w:keepLines/>
      <w:spacing w:before="200" w:after="40"/>
      <w:outlineLvl w:val="5"/>
    </w:pPr>
    <w:rPr>
      <w:b/>
      <w:sz w:val="20"/>
      <w:szCs w:val="20"/>
    </w:rPr>
  </w:style>
  <w:style w:type="paragraph" w:styleId="Heading7">
    <w:name w:val="heading 7"/>
    <w:basedOn w:val="Normal"/>
    <w:next w:val="Normal"/>
    <w:link w:val="Heading7Char"/>
    <w:qFormat/>
    <w:rsid w:val="00AA016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8F46D2"/>
    <w:pPr>
      <w:keepNext/>
      <w:keepLines/>
      <w:spacing w:before="480" w:after="120"/>
    </w:pPr>
    <w:rPr>
      <w:b/>
      <w:sz w:val="72"/>
      <w:szCs w:val="72"/>
    </w:rPr>
  </w:style>
  <w:style w:type="paragraph" w:customStyle="1" w:styleId="Normal1">
    <w:name w:val="Normal1"/>
    <w:rsid w:val="008F46D2"/>
  </w:style>
  <w:style w:type="character" w:customStyle="1" w:styleId="Heading7Char">
    <w:name w:val="Heading 7 Char"/>
    <w:basedOn w:val="DefaultParagraphFont"/>
    <w:link w:val="Heading7"/>
    <w:rsid w:val="00AA0166"/>
    <w:rPr>
      <w:rFonts w:eastAsia="Calibri"/>
    </w:rPr>
  </w:style>
  <w:style w:type="paragraph" w:styleId="Footer">
    <w:name w:val="footer"/>
    <w:basedOn w:val="Normal"/>
    <w:link w:val="FooterChar"/>
    <w:rsid w:val="00AA0166"/>
    <w:pPr>
      <w:tabs>
        <w:tab w:val="center" w:pos="4819"/>
        <w:tab w:val="right" w:pos="9638"/>
      </w:tabs>
    </w:pPr>
  </w:style>
  <w:style w:type="character" w:customStyle="1" w:styleId="FooterChar">
    <w:name w:val="Footer Char"/>
    <w:basedOn w:val="DefaultParagraphFont"/>
    <w:link w:val="Footer"/>
    <w:rsid w:val="00AA0166"/>
    <w:rPr>
      <w:rFonts w:ascii="Calibri" w:eastAsia="Calibri" w:hAnsi="Calibri"/>
      <w:sz w:val="22"/>
      <w:szCs w:val="22"/>
    </w:rPr>
  </w:style>
  <w:style w:type="character" w:styleId="PageNumber">
    <w:name w:val="page number"/>
    <w:basedOn w:val="DefaultParagraphFont"/>
    <w:rsid w:val="00AA0166"/>
  </w:style>
  <w:style w:type="paragraph" w:styleId="ListParagraph">
    <w:name w:val="List Paragraph"/>
    <w:basedOn w:val="Normal"/>
    <w:uiPriority w:val="34"/>
    <w:qFormat/>
    <w:rsid w:val="00AA0166"/>
    <w:pPr>
      <w:ind w:left="720"/>
      <w:contextualSpacing/>
    </w:pPr>
  </w:style>
  <w:style w:type="paragraph" w:styleId="NormalWeb">
    <w:name w:val="Normal (Web)"/>
    <w:basedOn w:val="Normal"/>
    <w:uiPriority w:val="99"/>
    <w:unhideWhenUsed/>
    <w:rsid w:val="00AA016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AA0166"/>
    <w:pPr>
      <w:autoSpaceDE w:val="0"/>
      <w:autoSpaceDN w:val="0"/>
      <w:adjustRightInd w:val="0"/>
      <w:spacing w:line="240" w:lineRule="auto"/>
    </w:pPr>
    <w:rPr>
      <w:color w:val="000000"/>
    </w:rPr>
  </w:style>
  <w:style w:type="paragraph" w:styleId="Subtitle">
    <w:name w:val="Subtitle"/>
    <w:basedOn w:val="Normal"/>
    <w:next w:val="Normal"/>
    <w:uiPriority w:val="11"/>
    <w:qFormat/>
    <w:rsid w:val="000F2F5C"/>
    <w:pPr>
      <w:keepNext/>
      <w:keepLines/>
      <w:spacing w:before="360" w:after="80"/>
    </w:pPr>
    <w:rPr>
      <w:rFonts w:ascii="Georgia" w:eastAsia="Georgia" w:hAnsi="Georgia" w:cs="Georgia"/>
      <w:i/>
      <w:color w:val="666666"/>
      <w:sz w:val="48"/>
      <w:szCs w:val="48"/>
    </w:rPr>
  </w:style>
  <w:style w:type="table" w:customStyle="1" w:styleId="a">
    <w:basedOn w:val="TableNormal"/>
    <w:rsid w:val="008F46D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F46D2"/>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8F46D2"/>
    <w:tblPr>
      <w:tblStyleRowBandSize w:val="1"/>
      <w:tblStyleColBandSize w:val="1"/>
      <w:tblInd w:w="0" w:type="dxa"/>
      <w:tblCellMar>
        <w:top w:w="0" w:type="dxa"/>
        <w:left w:w="30" w:type="dxa"/>
        <w:bottom w:w="0" w:type="dxa"/>
        <w:right w:w="30" w:type="dxa"/>
      </w:tblCellMar>
    </w:tblPr>
  </w:style>
  <w:style w:type="table" w:customStyle="1" w:styleId="a2">
    <w:basedOn w:val="TableNormal"/>
    <w:rsid w:val="008F46D2"/>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F46D2"/>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C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80D"/>
    <w:rPr>
      <w:rFonts w:ascii="Tahoma" w:hAnsi="Tahoma" w:cs="Tahoma"/>
      <w:sz w:val="16"/>
      <w:szCs w:val="16"/>
    </w:rPr>
  </w:style>
  <w:style w:type="paragraph" w:styleId="Header">
    <w:name w:val="header"/>
    <w:basedOn w:val="Normal"/>
    <w:link w:val="HeaderChar"/>
    <w:uiPriority w:val="99"/>
    <w:unhideWhenUsed/>
    <w:rsid w:val="00B71F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1F56"/>
  </w:style>
  <w:style w:type="character" w:styleId="Hyperlink">
    <w:name w:val="Hyperlink"/>
    <w:basedOn w:val="DefaultParagraphFont"/>
    <w:uiPriority w:val="99"/>
    <w:unhideWhenUsed/>
    <w:rsid w:val="00A6420D"/>
    <w:rPr>
      <w:color w:val="0000FF" w:themeColor="hyperlink"/>
      <w:u w:val="single"/>
    </w:rPr>
  </w:style>
  <w:style w:type="character" w:customStyle="1" w:styleId="UnresolvedMention">
    <w:name w:val="Unresolved Mention"/>
    <w:basedOn w:val="DefaultParagraphFont"/>
    <w:uiPriority w:val="99"/>
    <w:semiHidden/>
    <w:unhideWhenUsed/>
    <w:rsid w:val="00A6420D"/>
    <w:rPr>
      <w:color w:val="605E5C"/>
      <w:shd w:val="clear" w:color="auto" w:fill="E1DFDD"/>
    </w:rPr>
  </w:style>
  <w:style w:type="table" w:customStyle="1" w:styleId="a4">
    <w:basedOn w:val="TableNormal"/>
    <w:rsid w:val="000F2F5C"/>
    <w:tblPr>
      <w:tblStyleRowBandSize w:val="1"/>
      <w:tblStyleColBandSize w:val="1"/>
      <w:tblInd w:w="0" w:type="dxa"/>
      <w:tblCellMar>
        <w:top w:w="15" w:type="dxa"/>
        <w:left w:w="115" w:type="dxa"/>
        <w:bottom w:w="15" w:type="dxa"/>
        <w:right w:w="115" w:type="dxa"/>
      </w:tblCellMar>
    </w:tblPr>
  </w:style>
  <w:style w:type="table" w:customStyle="1" w:styleId="a5">
    <w:basedOn w:val="TableNormal"/>
    <w:rsid w:val="000F2F5C"/>
    <w:tblPr>
      <w:tblStyleRowBandSize w:val="1"/>
      <w:tblStyleColBandSize w:val="1"/>
      <w:tblInd w:w="0" w:type="dxa"/>
      <w:tblCellMar>
        <w:top w:w="15" w:type="dxa"/>
        <w:left w:w="115" w:type="dxa"/>
        <w:bottom w:w="15" w:type="dxa"/>
        <w:right w:w="115" w:type="dxa"/>
      </w:tblCellMar>
    </w:tblPr>
  </w:style>
  <w:style w:type="table" w:customStyle="1" w:styleId="a6">
    <w:basedOn w:val="TableNormal"/>
    <w:rsid w:val="000F2F5C"/>
    <w:tblPr>
      <w:tblStyleRowBandSize w:val="1"/>
      <w:tblStyleColBandSize w:val="1"/>
      <w:tblInd w:w="0" w:type="dxa"/>
      <w:tblCellMar>
        <w:top w:w="15" w:type="dxa"/>
        <w:left w:w="115" w:type="dxa"/>
        <w:bottom w:w="15" w:type="dxa"/>
        <w:right w:w="115" w:type="dxa"/>
      </w:tblCellMar>
    </w:tblPr>
  </w:style>
  <w:style w:type="table" w:customStyle="1" w:styleId="a7">
    <w:basedOn w:val="TableNormal"/>
    <w:rsid w:val="000F2F5C"/>
    <w:tblPr>
      <w:tblStyleRowBandSize w:val="1"/>
      <w:tblStyleColBandSize w:val="1"/>
      <w:tblInd w:w="0" w:type="dxa"/>
      <w:tblCellMar>
        <w:top w:w="15" w:type="dxa"/>
        <w:left w:w="115" w:type="dxa"/>
        <w:bottom w:w="15" w:type="dxa"/>
        <w:right w:w="115" w:type="dxa"/>
      </w:tblCellMar>
    </w:tblPr>
  </w:style>
  <w:style w:type="table" w:customStyle="1" w:styleId="a8">
    <w:basedOn w:val="TableNormal"/>
    <w:rsid w:val="000F2F5C"/>
    <w:tblPr>
      <w:tblStyleRowBandSize w:val="1"/>
      <w:tblStyleColBandSize w:val="1"/>
      <w:tblInd w:w="0" w:type="dxa"/>
      <w:tblCellMar>
        <w:top w:w="15" w:type="dxa"/>
        <w:left w:w="115" w:type="dxa"/>
        <w:bottom w:w="15" w:type="dxa"/>
        <w:right w:w="115" w:type="dxa"/>
      </w:tblCellMar>
    </w:tblPr>
  </w:style>
  <w:style w:type="table" w:customStyle="1" w:styleId="a9">
    <w:basedOn w:val="TableNormal"/>
    <w:rsid w:val="000F2F5C"/>
    <w:tblPr>
      <w:tblStyleRowBandSize w:val="1"/>
      <w:tblStyleColBandSize w:val="1"/>
      <w:tblInd w:w="0" w:type="dxa"/>
      <w:tblCellMar>
        <w:top w:w="15" w:type="dxa"/>
        <w:left w:w="115" w:type="dxa"/>
        <w:bottom w:w="15" w:type="dxa"/>
        <w:right w:w="115" w:type="dxa"/>
      </w:tblCellMar>
    </w:tblPr>
  </w:style>
</w:styles>
</file>

<file path=word/webSettings.xml><?xml version="1.0" encoding="utf-8"?>
<w:webSettings xmlns:r="http://schemas.openxmlformats.org/officeDocument/2006/relationships" xmlns:w="http://schemas.openxmlformats.org/wordprocessingml/2006/main">
  <w:divs>
    <w:div w:id="2142531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ie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Bj2YRN2vPTYAZYyQiJmQNRpRaA==">AMUW2mWhPE5YwDs2LUMzHyAC/eeXD1WkS5HQb3/voBLQiwWYLpXG9S2uBBb0HujoKm0QEQPo0FjCaHIymauvI7HkBXhVymfPjdUfPNb7dltVjkxvzgjPwfk=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9742</Words>
  <Characters>55535</Characters>
  <Application>Microsoft Office Word</Application>
  <DocSecurity>0</DocSecurity>
  <Lines>462</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BiruteZvi</cp:lastModifiedBy>
  <cp:revision>4</cp:revision>
  <cp:lastPrinted>2022-02-01T12:38:00Z</cp:lastPrinted>
  <dcterms:created xsi:type="dcterms:W3CDTF">2022-04-06T06:59:00Z</dcterms:created>
  <dcterms:modified xsi:type="dcterms:W3CDTF">2022-04-15T06:19:00Z</dcterms:modified>
</cp:coreProperties>
</file>