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971" w:rsidRDefault="002642CE">
      <w:pPr>
        <w:pStyle w:val="BodyText"/>
        <w:spacing w:before="61"/>
        <w:ind w:left="5774" w:firstLine="0"/>
        <w:jc w:val="left"/>
      </w:pPr>
      <w:r>
        <w:t>PATVIRTINTA</w:t>
      </w:r>
    </w:p>
    <w:p w:rsidR="00473971" w:rsidRPr="006E7D81" w:rsidRDefault="002642CE" w:rsidP="00814A9A">
      <w:pPr>
        <w:pStyle w:val="BodyText"/>
        <w:spacing w:before="3" w:line="242" w:lineRule="auto"/>
        <w:ind w:left="5774" w:right="502" w:firstLine="0"/>
        <w:jc w:val="left"/>
      </w:pPr>
      <w:r w:rsidRPr="006E7D81">
        <w:t>Prienų kultūros ir laisvalaikio centro direktoriaus</w:t>
      </w:r>
      <w:r w:rsidR="000247EA" w:rsidRPr="006E7D81">
        <w:t xml:space="preserve"> </w:t>
      </w:r>
      <w:r w:rsidRPr="006E7D81">
        <w:t>202</w:t>
      </w:r>
      <w:r w:rsidR="000247EA" w:rsidRPr="006E7D81">
        <w:t>2</w:t>
      </w:r>
      <w:r w:rsidRPr="006E7D81">
        <w:t>-</w:t>
      </w:r>
      <w:r w:rsidR="000247EA" w:rsidRPr="006E7D81">
        <w:t>08</w:t>
      </w:r>
      <w:r w:rsidRPr="006E7D81">
        <w:t>-</w:t>
      </w:r>
      <w:r w:rsidR="009D00FB">
        <w:t>31</w:t>
      </w:r>
      <w:r w:rsidR="006E7D81" w:rsidRPr="006E7D81">
        <w:t xml:space="preserve">    </w:t>
      </w:r>
      <w:r w:rsidRPr="006E7D81">
        <w:t>įsakymu Nr. (1.2)-V-</w:t>
      </w:r>
      <w:r w:rsidR="009D00FB">
        <w:t>59</w:t>
      </w:r>
    </w:p>
    <w:p w:rsidR="00473971" w:rsidRPr="006E7D81" w:rsidRDefault="00473971">
      <w:pPr>
        <w:pStyle w:val="BodyText"/>
        <w:ind w:left="0" w:firstLine="0"/>
        <w:jc w:val="left"/>
      </w:pPr>
    </w:p>
    <w:p w:rsidR="00473971" w:rsidRPr="0022195D" w:rsidRDefault="002642CE">
      <w:pPr>
        <w:pStyle w:val="Heading1"/>
        <w:ind w:left="2108"/>
        <w:rPr>
          <w:sz w:val="24"/>
          <w:szCs w:val="24"/>
        </w:rPr>
      </w:pPr>
      <w:r w:rsidRPr="0022195D">
        <w:rPr>
          <w:sz w:val="24"/>
          <w:szCs w:val="24"/>
        </w:rPr>
        <w:t>PRIENŲ KULTŪROS IR LAISVALAIKIO CENTRAS SKELBIA DARBUOTOJŲ ATRANKĄ</w:t>
      </w:r>
    </w:p>
    <w:p w:rsidR="00473971" w:rsidRPr="0022195D" w:rsidRDefault="002642CE">
      <w:pPr>
        <w:pStyle w:val="Heading2"/>
        <w:spacing w:before="1"/>
        <w:ind w:left="2108" w:right="1541"/>
        <w:jc w:val="center"/>
      </w:pPr>
      <w:r w:rsidRPr="0022195D">
        <w:t>RINKODAROS IR KOMUNIKACIJOS SPECIALISTO</w:t>
      </w:r>
    </w:p>
    <w:p w:rsidR="00473971" w:rsidRPr="0022195D" w:rsidRDefault="002642CE">
      <w:pPr>
        <w:spacing w:before="6"/>
        <w:ind w:left="2105" w:right="1546"/>
        <w:jc w:val="center"/>
        <w:rPr>
          <w:b/>
          <w:sz w:val="24"/>
          <w:szCs w:val="24"/>
        </w:rPr>
      </w:pPr>
      <w:r w:rsidRPr="0022195D">
        <w:rPr>
          <w:b/>
          <w:sz w:val="24"/>
          <w:szCs w:val="24"/>
        </w:rPr>
        <w:t>PAREIGOMS UŽIMTI (1 ET.)</w:t>
      </w:r>
    </w:p>
    <w:p w:rsidR="00473971" w:rsidRPr="0022195D" w:rsidRDefault="00473971">
      <w:pPr>
        <w:pStyle w:val="BodyText"/>
        <w:spacing w:before="1"/>
        <w:ind w:left="0" w:firstLine="0"/>
        <w:jc w:val="left"/>
        <w:rPr>
          <w:b/>
        </w:rPr>
      </w:pPr>
    </w:p>
    <w:p w:rsidR="00473971" w:rsidRPr="0022195D" w:rsidRDefault="002642CE" w:rsidP="004A146B">
      <w:pPr>
        <w:pStyle w:val="BodyText"/>
        <w:jc w:val="left"/>
      </w:pPr>
      <w:r w:rsidRPr="0022195D">
        <w:rPr>
          <w:b/>
        </w:rPr>
        <w:t xml:space="preserve">Atranką skelbia: </w:t>
      </w:r>
      <w:r w:rsidRPr="0022195D">
        <w:t>Prienų kultūros ir laisvalaikio centras, biudžetinė įstaiga, Vytauto g. 35, 59123, Prienai. Duomenys kaupiami ir saugomi juridinių asmenų registre, kodas 301792028.</w:t>
      </w:r>
    </w:p>
    <w:p w:rsidR="00473971" w:rsidRPr="0022195D" w:rsidRDefault="00473971" w:rsidP="004A146B">
      <w:pPr>
        <w:pStyle w:val="BodyText"/>
        <w:ind w:left="0" w:firstLine="0"/>
        <w:jc w:val="left"/>
      </w:pPr>
    </w:p>
    <w:p w:rsidR="00473971" w:rsidRPr="0022195D" w:rsidRDefault="002642CE" w:rsidP="004A146B">
      <w:pPr>
        <w:pStyle w:val="Heading2"/>
      </w:pPr>
      <w:r w:rsidRPr="0022195D">
        <w:t>Reikalavimai pretendentui:</w:t>
      </w:r>
    </w:p>
    <w:p w:rsidR="00473971" w:rsidRPr="0022195D" w:rsidRDefault="002642CE" w:rsidP="004A146B">
      <w:pPr>
        <w:pStyle w:val="ListParagraph"/>
        <w:numPr>
          <w:ilvl w:val="0"/>
          <w:numId w:val="2"/>
        </w:numPr>
        <w:tabs>
          <w:tab w:val="left" w:pos="954"/>
        </w:tabs>
        <w:rPr>
          <w:sz w:val="24"/>
          <w:szCs w:val="24"/>
        </w:rPr>
      </w:pPr>
      <w:r w:rsidRPr="0022195D">
        <w:rPr>
          <w:sz w:val="24"/>
          <w:szCs w:val="24"/>
        </w:rPr>
        <w:t>Darbuotojas, einantis šias pareigas, turi atitikti šiuos specialius</w:t>
      </w:r>
      <w:r w:rsidRPr="0022195D">
        <w:rPr>
          <w:spacing w:val="-6"/>
          <w:sz w:val="24"/>
          <w:szCs w:val="24"/>
        </w:rPr>
        <w:t xml:space="preserve"> </w:t>
      </w:r>
      <w:r w:rsidRPr="0022195D">
        <w:rPr>
          <w:sz w:val="24"/>
          <w:szCs w:val="24"/>
        </w:rPr>
        <w:t>reikalavimus:</w:t>
      </w:r>
    </w:p>
    <w:p w:rsidR="00473971" w:rsidRDefault="002642CE" w:rsidP="004A146B">
      <w:pPr>
        <w:pStyle w:val="ListParagraph"/>
        <w:numPr>
          <w:ilvl w:val="1"/>
          <w:numId w:val="2"/>
        </w:numPr>
        <w:tabs>
          <w:tab w:val="left" w:pos="1096"/>
        </w:tabs>
        <w:ind w:right="104" w:firstLine="566"/>
        <w:rPr>
          <w:sz w:val="24"/>
        </w:rPr>
      </w:pPr>
      <w:r>
        <w:rPr>
          <w:sz w:val="24"/>
        </w:rPr>
        <w:t>turėti ne žemesnį kaip aukštąjį koleginį (aukštesnįjį, įgytą iki 2009 metų, ar specialųjį vidurinį, įgytą iki 1995 metų) socialinių mokslų studijų krypčių grupės informacijos paslaugų, komunikacijos, leidybos, žurnalistikos studijų krypties, verslo ir viešosios vadybos studijų krypčių grupės verslo, vadybos arba rinkodaros studijų krypties išsilavinimą (vieną iš</w:t>
      </w:r>
      <w:r>
        <w:rPr>
          <w:spacing w:val="-5"/>
          <w:sz w:val="24"/>
        </w:rPr>
        <w:t xml:space="preserve"> </w:t>
      </w:r>
      <w:r>
        <w:rPr>
          <w:sz w:val="24"/>
        </w:rPr>
        <w:t>išvardintų)</w:t>
      </w:r>
    </w:p>
    <w:p w:rsidR="00473971" w:rsidRDefault="002642CE" w:rsidP="004A146B">
      <w:pPr>
        <w:pStyle w:val="ListParagraph"/>
        <w:numPr>
          <w:ilvl w:val="1"/>
          <w:numId w:val="2"/>
        </w:numPr>
        <w:tabs>
          <w:tab w:val="left" w:pos="1096"/>
        </w:tabs>
        <w:ind w:right="106" w:firstLine="566"/>
        <w:rPr>
          <w:sz w:val="24"/>
        </w:rPr>
      </w:pPr>
      <w:r>
        <w:rPr>
          <w:sz w:val="24"/>
        </w:rPr>
        <w:t>išmanyti ir gebėti pagal kompetenciją savo darbe taikyti kultūros centrų veiklą, autorių teises ir gretutines teises, informacijos rinkimą, tvarkymą, skelbimą ir platinimą, asmens duomenų apsaugą reguliuojančius įstatymus ir kitus norminius</w:t>
      </w:r>
      <w:r>
        <w:rPr>
          <w:spacing w:val="-3"/>
          <w:sz w:val="24"/>
        </w:rPr>
        <w:t xml:space="preserve"> </w:t>
      </w:r>
      <w:r>
        <w:rPr>
          <w:sz w:val="24"/>
        </w:rPr>
        <w:t>aktus;</w:t>
      </w:r>
    </w:p>
    <w:p w:rsidR="00473971" w:rsidRDefault="002642CE" w:rsidP="004A146B">
      <w:pPr>
        <w:pStyle w:val="ListParagraph"/>
        <w:numPr>
          <w:ilvl w:val="1"/>
          <w:numId w:val="2"/>
        </w:numPr>
        <w:tabs>
          <w:tab w:val="left" w:pos="1096"/>
        </w:tabs>
        <w:spacing w:before="1"/>
        <w:ind w:right="106" w:firstLine="566"/>
        <w:rPr>
          <w:sz w:val="24"/>
        </w:rPr>
      </w:pPr>
      <w:r>
        <w:rPr>
          <w:sz w:val="24"/>
        </w:rPr>
        <w:t>turėti įgūdžių taikomųjų tyrimų vykdymo, komunikacijos arba rinkodaros strategijos rengimo ir vykdymo</w:t>
      </w:r>
      <w:r>
        <w:rPr>
          <w:spacing w:val="-1"/>
          <w:sz w:val="24"/>
        </w:rPr>
        <w:t xml:space="preserve"> </w:t>
      </w:r>
      <w:r>
        <w:rPr>
          <w:sz w:val="24"/>
        </w:rPr>
        <w:t>srityje;</w:t>
      </w:r>
    </w:p>
    <w:p w:rsidR="00473971" w:rsidRDefault="002642CE" w:rsidP="004A146B">
      <w:pPr>
        <w:pStyle w:val="ListParagraph"/>
        <w:numPr>
          <w:ilvl w:val="1"/>
          <w:numId w:val="2"/>
        </w:numPr>
        <w:tabs>
          <w:tab w:val="left" w:pos="1096"/>
        </w:tabs>
        <w:ind w:left="1095"/>
        <w:rPr>
          <w:sz w:val="24"/>
        </w:rPr>
      </w:pPr>
      <w:r>
        <w:rPr>
          <w:sz w:val="24"/>
        </w:rPr>
        <w:t>mokėti rengti pranešimus spaudai, straipsnius, informacinę medžiagą socialinei</w:t>
      </w:r>
      <w:r>
        <w:rPr>
          <w:spacing w:val="-14"/>
          <w:sz w:val="24"/>
        </w:rPr>
        <w:t xml:space="preserve"> </w:t>
      </w:r>
      <w:r>
        <w:rPr>
          <w:sz w:val="24"/>
        </w:rPr>
        <w:t>medijai;</w:t>
      </w:r>
    </w:p>
    <w:p w:rsidR="00473971" w:rsidRDefault="002642CE" w:rsidP="004A146B">
      <w:pPr>
        <w:pStyle w:val="ListParagraph"/>
        <w:numPr>
          <w:ilvl w:val="1"/>
          <w:numId w:val="2"/>
        </w:numPr>
        <w:tabs>
          <w:tab w:val="left" w:pos="1096"/>
        </w:tabs>
        <w:ind w:left="1095"/>
        <w:rPr>
          <w:sz w:val="24"/>
        </w:rPr>
      </w:pPr>
      <w:r>
        <w:rPr>
          <w:sz w:val="24"/>
        </w:rPr>
        <w:t>mokėti kaupti, valdyti, sisteminti apibendrinti informaciją ir remiantis ja rengti</w:t>
      </w:r>
      <w:r>
        <w:rPr>
          <w:spacing w:val="-10"/>
          <w:sz w:val="24"/>
        </w:rPr>
        <w:t xml:space="preserve"> </w:t>
      </w:r>
      <w:r>
        <w:rPr>
          <w:sz w:val="24"/>
        </w:rPr>
        <w:t>išvadas;</w:t>
      </w:r>
    </w:p>
    <w:p w:rsidR="00473971" w:rsidRDefault="002642CE" w:rsidP="004A146B">
      <w:pPr>
        <w:pStyle w:val="ListParagraph"/>
        <w:numPr>
          <w:ilvl w:val="1"/>
          <w:numId w:val="2"/>
        </w:numPr>
        <w:tabs>
          <w:tab w:val="left" w:pos="1096"/>
        </w:tabs>
        <w:ind w:right="105" w:firstLine="566"/>
        <w:rPr>
          <w:sz w:val="24"/>
        </w:rPr>
      </w:pPr>
      <w:r>
        <w:rPr>
          <w:sz w:val="24"/>
        </w:rPr>
        <w:t>išmanyti raštvedybos taisykles, sklandžiai, taisyklinga valstybine kalba, dėstyti mintis raštu ir</w:t>
      </w:r>
      <w:r>
        <w:rPr>
          <w:spacing w:val="-2"/>
          <w:sz w:val="24"/>
        </w:rPr>
        <w:t xml:space="preserve"> </w:t>
      </w:r>
      <w:r>
        <w:rPr>
          <w:sz w:val="24"/>
        </w:rPr>
        <w:t>žodžiu.</w:t>
      </w:r>
    </w:p>
    <w:p w:rsidR="00473971" w:rsidRDefault="002642CE" w:rsidP="004A146B">
      <w:pPr>
        <w:pStyle w:val="ListParagraph"/>
        <w:numPr>
          <w:ilvl w:val="1"/>
          <w:numId w:val="2"/>
        </w:numPr>
        <w:tabs>
          <w:tab w:val="left" w:pos="1096"/>
        </w:tabs>
        <w:ind w:right="105" w:firstLine="566"/>
        <w:rPr>
          <w:sz w:val="24"/>
        </w:rPr>
      </w:pPr>
      <w:r>
        <w:rPr>
          <w:sz w:val="24"/>
        </w:rPr>
        <w:t>išmanyti skaitmeninės komunikacijos kampanijų koordinavimą, socialinių tinklų, interneto svetainių priežiūrą ir</w:t>
      </w:r>
      <w:r>
        <w:rPr>
          <w:spacing w:val="-3"/>
          <w:sz w:val="24"/>
        </w:rPr>
        <w:t xml:space="preserve"> </w:t>
      </w:r>
      <w:r>
        <w:rPr>
          <w:sz w:val="24"/>
        </w:rPr>
        <w:t>administravimą.</w:t>
      </w:r>
    </w:p>
    <w:p w:rsidR="00473971" w:rsidRDefault="002642CE" w:rsidP="004A146B">
      <w:pPr>
        <w:pStyle w:val="ListParagraph"/>
        <w:numPr>
          <w:ilvl w:val="1"/>
          <w:numId w:val="2"/>
        </w:numPr>
        <w:tabs>
          <w:tab w:val="left" w:pos="1096"/>
        </w:tabs>
        <w:ind w:right="103" w:firstLine="566"/>
        <w:rPr>
          <w:sz w:val="24"/>
        </w:rPr>
      </w:pPr>
      <w:r>
        <w:rPr>
          <w:sz w:val="24"/>
        </w:rPr>
        <w:t>mokėti bent vieną užsienio kalbą (anglų, prancūzų arba vokiečių) pažengusio vartotojo lygmens B1</w:t>
      </w:r>
      <w:r>
        <w:rPr>
          <w:spacing w:val="-1"/>
          <w:sz w:val="24"/>
        </w:rPr>
        <w:t xml:space="preserve"> </w:t>
      </w:r>
      <w:r>
        <w:rPr>
          <w:sz w:val="24"/>
        </w:rPr>
        <w:t>lygiu.</w:t>
      </w:r>
    </w:p>
    <w:p w:rsidR="00473971" w:rsidRDefault="002642CE" w:rsidP="004A146B">
      <w:pPr>
        <w:pStyle w:val="ListParagraph"/>
        <w:numPr>
          <w:ilvl w:val="1"/>
          <w:numId w:val="2"/>
        </w:numPr>
        <w:tabs>
          <w:tab w:val="left" w:pos="1096"/>
        </w:tabs>
        <w:ind w:right="106" w:firstLine="566"/>
        <w:rPr>
          <w:sz w:val="24"/>
        </w:rPr>
      </w:pPr>
      <w:r>
        <w:rPr>
          <w:sz w:val="24"/>
        </w:rPr>
        <w:t>turėti gerus darbo kompiuteriu (</w:t>
      </w:r>
      <w:r>
        <w:rPr>
          <w:i/>
          <w:sz w:val="24"/>
        </w:rPr>
        <w:t xml:space="preserve">MS Office </w:t>
      </w:r>
      <w:r>
        <w:rPr>
          <w:sz w:val="24"/>
        </w:rPr>
        <w:t>programiniu paketu arba analogiškas funkcijas atliekančiomis programomis, interneto naršyklėmis, elektroniniu paštu)</w:t>
      </w:r>
      <w:r>
        <w:rPr>
          <w:spacing w:val="-4"/>
          <w:sz w:val="24"/>
        </w:rPr>
        <w:t xml:space="preserve"> </w:t>
      </w:r>
      <w:r>
        <w:rPr>
          <w:sz w:val="24"/>
        </w:rPr>
        <w:t>įgūdžius.</w:t>
      </w:r>
    </w:p>
    <w:p w:rsidR="00473971" w:rsidRDefault="002642CE" w:rsidP="004A146B">
      <w:pPr>
        <w:pStyle w:val="ListParagraph"/>
        <w:numPr>
          <w:ilvl w:val="1"/>
          <w:numId w:val="2"/>
        </w:numPr>
        <w:tabs>
          <w:tab w:val="left" w:pos="1235"/>
        </w:tabs>
        <w:spacing w:before="1"/>
        <w:ind w:right="107" w:firstLine="566"/>
        <w:rPr>
          <w:sz w:val="24"/>
        </w:rPr>
      </w:pPr>
      <w:r>
        <w:rPr>
          <w:sz w:val="24"/>
        </w:rPr>
        <w:t>žinoti pagrindinius bendravimo ir bendradarbiavimo principus bei etikos normas, gebėti dirbti komandoje, bendradarbiauti su PKLC ir kitų įstaigų darbuotojais būtinais funkcijoms atlikti klausimais.</w:t>
      </w:r>
    </w:p>
    <w:p w:rsidR="00473971" w:rsidRDefault="002642CE" w:rsidP="004A146B">
      <w:pPr>
        <w:pStyle w:val="ListParagraph"/>
        <w:numPr>
          <w:ilvl w:val="1"/>
          <w:numId w:val="2"/>
        </w:numPr>
        <w:tabs>
          <w:tab w:val="left" w:pos="1235"/>
        </w:tabs>
        <w:ind w:left="1234" w:hanging="567"/>
        <w:rPr>
          <w:sz w:val="24"/>
        </w:rPr>
      </w:pPr>
      <w:r>
        <w:rPr>
          <w:sz w:val="24"/>
        </w:rPr>
        <w:t>gebėti savarankiškai įgyvendinti pavestus darbus, spręsti</w:t>
      </w:r>
      <w:r>
        <w:rPr>
          <w:spacing w:val="-2"/>
          <w:sz w:val="24"/>
        </w:rPr>
        <w:t xml:space="preserve"> </w:t>
      </w:r>
      <w:r>
        <w:rPr>
          <w:sz w:val="24"/>
        </w:rPr>
        <w:t>problemas;</w:t>
      </w:r>
    </w:p>
    <w:p w:rsidR="00473971" w:rsidRDefault="002642CE" w:rsidP="004A146B">
      <w:pPr>
        <w:pStyle w:val="ListParagraph"/>
        <w:numPr>
          <w:ilvl w:val="1"/>
          <w:numId w:val="2"/>
        </w:numPr>
        <w:tabs>
          <w:tab w:val="left" w:pos="1235"/>
        </w:tabs>
        <w:ind w:left="1234" w:hanging="567"/>
        <w:rPr>
          <w:sz w:val="24"/>
        </w:rPr>
      </w:pPr>
      <w:r>
        <w:rPr>
          <w:sz w:val="24"/>
        </w:rPr>
        <w:t>būti kūrybiškam, komunikabiliam, iniciatyviam, organizuotam,</w:t>
      </w:r>
      <w:r>
        <w:rPr>
          <w:spacing w:val="-2"/>
          <w:sz w:val="24"/>
        </w:rPr>
        <w:t xml:space="preserve"> </w:t>
      </w:r>
      <w:r>
        <w:rPr>
          <w:sz w:val="24"/>
        </w:rPr>
        <w:t>pareigingam.</w:t>
      </w:r>
    </w:p>
    <w:p w:rsidR="00473971" w:rsidRDefault="00473971" w:rsidP="004A146B">
      <w:pPr>
        <w:pStyle w:val="BodyText"/>
        <w:ind w:left="0" w:firstLine="0"/>
        <w:jc w:val="left"/>
        <w:rPr>
          <w:sz w:val="22"/>
        </w:rPr>
      </w:pPr>
    </w:p>
    <w:p w:rsidR="00473971" w:rsidRDefault="002642CE" w:rsidP="004A146B">
      <w:pPr>
        <w:ind w:left="668"/>
        <w:jc w:val="both"/>
        <w:rPr>
          <w:sz w:val="24"/>
        </w:rPr>
      </w:pPr>
      <w:r>
        <w:rPr>
          <w:b/>
          <w:sz w:val="24"/>
        </w:rPr>
        <w:t xml:space="preserve">Pareigybės aprašymas </w:t>
      </w:r>
      <w:r>
        <w:rPr>
          <w:sz w:val="24"/>
        </w:rPr>
        <w:t>(pridedamas)</w:t>
      </w:r>
    </w:p>
    <w:p w:rsidR="00473971" w:rsidRDefault="00473971" w:rsidP="004A146B">
      <w:pPr>
        <w:pStyle w:val="BodyText"/>
        <w:ind w:left="0" w:firstLine="0"/>
        <w:jc w:val="left"/>
      </w:pPr>
    </w:p>
    <w:p w:rsidR="00473971" w:rsidRDefault="002642CE" w:rsidP="004A146B">
      <w:pPr>
        <w:pStyle w:val="ListParagraph"/>
        <w:numPr>
          <w:ilvl w:val="0"/>
          <w:numId w:val="2"/>
        </w:numPr>
        <w:tabs>
          <w:tab w:val="left" w:pos="1096"/>
        </w:tabs>
        <w:ind w:left="1095" w:hanging="428"/>
        <w:rPr>
          <w:sz w:val="24"/>
        </w:rPr>
      </w:pPr>
      <w:r>
        <w:rPr>
          <w:sz w:val="24"/>
        </w:rPr>
        <w:t>Šias pareigas einantis darbuotojas vykdo šias</w:t>
      </w:r>
      <w:r>
        <w:rPr>
          <w:spacing w:val="-4"/>
          <w:sz w:val="24"/>
        </w:rPr>
        <w:t xml:space="preserve"> </w:t>
      </w:r>
      <w:r>
        <w:rPr>
          <w:sz w:val="24"/>
        </w:rPr>
        <w:t>funkcijas:</w:t>
      </w:r>
    </w:p>
    <w:p w:rsidR="00473971" w:rsidRDefault="002642CE" w:rsidP="004A146B">
      <w:pPr>
        <w:pStyle w:val="ListParagraph"/>
        <w:numPr>
          <w:ilvl w:val="1"/>
          <w:numId w:val="2"/>
        </w:numPr>
        <w:tabs>
          <w:tab w:val="left" w:pos="1096"/>
        </w:tabs>
        <w:ind w:right="105" w:firstLine="566"/>
        <w:rPr>
          <w:sz w:val="24"/>
        </w:rPr>
      </w:pPr>
      <w:r>
        <w:rPr>
          <w:sz w:val="24"/>
        </w:rPr>
        <w:t>rengia ir derina su PKLC direktoriumi strateginius ir taktinius komunikacijos bei rinkodaros planus ir atsako už jų</w:t>
      </w:r>
      <w:r>
        <w:rPr>
          <w:spacing w:val="-3"/>
          <w:sz w:val="24"/>
        </w:rPr>
        <w:t xml:space="preserve"> </w:t>
      </w:r>
      <w:r>
        <w:rPr>
          <w:sz w:val="24"/>
        </w:rPr>
        <w:t>vykdymą;</w:t>
      </w:r>
    </w:p>
    <w:p w:rsidR="00473971" w:rsidRDefault="002642CE" w:rsidP="004A146B">
      <w:pPr>
        <w:pStyle w:val="ListParagraph"/>
        <w:numPr>
          <w:ilvl w:val="1"/>
          <w:numId w:val="2"/>
        </w:numPr>
        <w:tabs>
          <w:tab w:val="left" w:pos="1096"/>
        </w:tabs>
        <w:ind w:right="104" w:firstLine="566"/>
        <w:rPr>
          <w:sz w:val="24"/>
        </w:rPr>
      </w:pPr>
      <w:r>
        <w:rPr>
          <w:sz w:val="24"/>
        </w:rPr>
        <w:t>organizuoja ir vykdo rinkodaros ir komunikacijos kampanijas, rengia informaciją žiniasklaidai, informuoja visuomenę apie PKLC veiklą interneto svetainėje, socialinių tinklų paskyrose;</w:t>
      </w:r>
    </w:p>
    <w:p w:rsidR="00473971" w:rsidRDefault="002642CE" w:rsidP="004A146B">
      <w:pPr>
        <w:pStyle w:val="ListParagraph"/>
        <w:numPr>
          <w:ilvl w:val="1"/>
          <w:numId w:val="2"/>
        </w:numPr>
        <w:tabs>
          <w:tab w:val="left" w:pos="1096"/>
        </w:tabs>
        <w:ind w:right="105" w:firstLine="566"/>
        <w:rPr>
          <w:sz w:val="24"/>
        </w:rPr>
      </w:pPr>
      <w:r>
        <w:rPr>
          <w:sz w:val="24"/>
        </w:rPr>
        <w:t>dalyvauja PKLC organizuojamuose kultūriniuose įvykiuose, rengia bei viešina su jais susijusius informacinius</w:t>
      </w:r>
      <w:r>
        <w:rPr>
          <w:spacing w:val="-1"/>
          <w:sz w:val="24"/>
        </w:rPr>
        <w:t xml:space="preserve"> </w:t>
      </w:r>
      <w:r>
        <w:rPr>
          <w:sz w:val="24"/>
        </w:rPr>
        <w:t>pranešimus.</w:t>
      </w:r>
    </w:p>
    <w:p w:rsidR="00473971" w:rsidRDefault="002642CE" w:rsidP="004A146B">
      <w:pPr>
        <w:pStyle w:val="ListParagraph"/>
        <w:numPr>
          <w:ilvl w:val="1"/>
          <w:numId w:val="2"/>
        </w:numPr>
        <w:tabs>
          <w:tab w:val="left" w:pos="1096"/>
        </w:tabs>
        <w:spacing w:before="61"/>
        <w:ind w:right="103" w:firstLine="566"/>
        <w:rPr>
          <w:sz w:val="24"/>
        </w:rPr>
      </w:pPr>
      <w:r>
        <w:rPr>
          <w:sz w:val="24"/>
        </w:rPr>
        <w:t>atsako už informacinių pranešimų turinį, kokybę ir savalaikį platinimą žiniasklaidos priemonėms bei viešinimą PKLC valdomuose bei kituose komunikacijos</w:t>
      </w:r>
      <w:r>
        <w:rPr>
          <w:spacing w:val="-4"/>
          <w:sz w:val="24"/>
        </w:rPr>
        <w:t xml:space="preserve"> </w:t>
      </w:r>
      <w:r>
        <w:rPr>
          <w:sz w:val="24"/>
        </w:rPr>
        <w:t>kanaluose;</w:t>
      </w:r>
    </w:p>
    <w:p w:rsidR="00473971" w:rsidRDefault="002642CE" w:rsidP="004A146B">
      <w:pPr>
        <w:pStyle w:val="ListParagraph"/>
        <w:numPr>
          <w:ilvl w:val="1"/>
          <w:numId w:val="2"/>
        </w:numPr>
        <w:tabs>
          <w:tab w:val="left" w:pos="1096"/>
        </w:tabs>
        <w:spacing w:before="1"/>
        <w:ind w:right="104" w:firstLine="566"/>
        <w:rPr>
          <w:sz w:val="24"/>
        </w:rPr>
      </w:pPr>
      <w:r>
        <w:rPr>
          <w:sz w:val="24"/>
        </w:rPr>
        <w:lastRenderedPageBreak/>
        <w:t>rengiant renginių rinkodaros, komunikacijos kampanijas bei organizuojant kitų PKLC įvykių, žinučių viešinimą tampriai bendradarbiauja su kultūrinių renginių organizatoriais, mėgėjų meno kolektyvo vadovais, dalyvauja pasitarimuose, kūrybiniame</w:t>
      </w:r>
      <w:r>
        <w:rPr>
          <w:spacing w:val="-2"/>
          <w:sz w:val="24"/>
        </w:rPr>
        <w:t xml:space="preserve"> </w:t>
      </w:r>
      <w:r>
        <w:rPr>
          <w:sz w:val="24"/>
        </w:rPr>
        <w:t>procese;</w:t>
      </w:r>
    </w:p>
    <w:p w:rsidR="00473971" w:rsidRDefault="002642CE" w:rsidP="004A146B">
      <w:pPr>
        <w:pStyle w:val="ListParagraph"/>
        <w:numPr>
          <w:ilvl w:val="1"/>
          <w:numId w:val="2"/>
        </w:numPr>
        <w:tabs>
          <w:tab w:val="left" w:pos="1096"/>
        </w:tabs>
        <w:ind w:right="103" w:firstLine="566"/>
        <w:rPr>
          <w:sz w:val="24"/>
        </w:rPr>
      </w:pPr>
      <w:r>
        <w:rPr>
          <w:sz w:val="24"/>
        </w:rPr>
        <w:t>administruoja PKLC interneto svetainę ir socialinių tinklų paskyras, taiko efektyvias priemones didinančias PKLC interneto svetainės lankytojų, socialinių tinklų sekėjų</w:t>
      </w:r>
      <w:r>
        <w:rPr>
          <w:spacing w:val="-7"/>
          <w:sz w:val="24"/>
        </w:rPr>
        <w:t xml:space="preserve"> </w:t>
      </w:r>
      <w:r>
        <w:rPr>
          <w:sz w:val="24"/>
        </w:rPr>
        <w:t>skaičių;</w:t>
      </w:r>
    </w:p>
    <w:p w:rsidR="00473971" w:rsidRDefault="002642CE" w:rsidP="004A146B">
      <w:pPr>
        <w:pStyle w:val="ListParagraph"/>
        <w:numPr>
          <w:ilvl w:val="1"/>
          <w:numId w:val="2"/>
        </w:numPr>
        <w:tabs>
          <w:tab w:val="left" w:pos="1096"/>
        </w:tabs>
        <w:ind w:left="1095"/>
        <w:rPr>
          <w:sz w:val="24"/>
        </w:rPr>
      </w:pPr>
      <w:r>
        <w:rPr>
          <w:sz w:val="24"/>
        </w:rPr>
        <w:t>pagal poreikį koordinuoja ir organizuoja PKLC rėmėjų</w:t>
      </w:r>
      <w:r>
        <w:rPr>
          <w:spacing w:val="-3"/>
          <w:sz w:val="24"/>
        </w:rPr>
        <w:t xml:space="preserve"> </w:t>
      </w:r>
      <w:r>
        <w:rPr>
          <w:sz w:val="24"/>
        </w:rPr>
        <w:t>paiešką;</w:t>
      </w:r>
    </w:p>
    <w:p w:rsidR="00473971" w:rsidRDefault="002642CE" w:rsidP="004A146B">
      <w:pPr>
        <w:pStyle w:val="ListParagraph"/>
        <w:numPr>
          <w:ilvl w:val="1"/>
          <w:numId w:val="2"/>
        </w:numPr>
        <w:tabs>
          <w:tab w:val="left" w:pos="1096"/>
        </w:tabs>
        <w:ind w:right="107" w:firstLine="566"/>
        <w:rPr>
          <w:sz w:val="24"/>
        </w:rPr>
      </w:pPr>
      <w:r>
        <w:rPr>
          <w:sz w:val="24"/>
        </w:rPr>
        <w:t>savarankiškai atlieka ir/ar dalyvauja atliekant taikomuosius kultūros srities tyrimus, susijusius su PKLC teikiamomis kultūrinio pobūdžio paslaugomis ir jų kokybe, tiria PKLC kultūrinės veiklos, taikomų rinkodaros ir komunikacijos priemonių efektyvumą, atlieka surinktų duomenų analizę, rengia išvadas ir pasiūlymus PKLC</w:t>
      </w:r>
      <w:r>
        <w:rPr>
          <w:spacing w:val="2"/>
          <w:sz w:val="24"/>
        </w:rPr>
        <w:t xml:space="preserve"> </w:t>
      </w:r>
      <w:r>
        <w:rPr>
          <w:sz w:val="24"/>
        </w:rPr>
        <w:t>administracijai;</w:t>
      </w:r>
    </w:p>
    <w:p w:rsidR="00473971" w:rsidRDefault="002642CE" w:rsidP="004A146B">
      <w:pPr>
        <w:pStyle w:val="ListParagraph"/>
        <w:numPr>
          <w:ilvl w:val="1"/>
          <w:numId w:val="2"/>
        </w:numPr>
        <w:tabs>
          <w:tab w:val="left" w:pos="1096"/>
        </w:tabs>
        <w:spacing w:before="1"/>
        <w:ind w:left="1095"/>
        <w:rPr>
          <w:sz w:val="24"/>
        </w:rPr>
      </w:pPr>
      <w:r>
        <w:rPr>
          <w:sz w:val="24"/>
        </w:rPr>
        <w:t>atsako už asmens duomenų apsaugos reikalavimų įgyvendinimą</w:t>
      </w:r>
      <w:r>
        <w:rPr>
          <w:spacing w:val="-6"/>
          <w:sz w:val="24"/>
        </w:rPr>
        <w:t xml:space="preserve"> </w:t>
      </w:r>
      <w:r>
        <w:rPr>
          <w:sz w:val="24"/>
        </w:rPr>
        <w:t>PKLC;</w:t>
      </w:r>
    </w:p>
    <w:p w:rsidR="00473971" w:rsidRDefault="002642CE" w:rsidP="004A146B">
      <w:pPr>
        <w:pStyle w:val="ListParagraph"/>
        <w:numPr>
          <w:ilvl w:val="1"/>
          <w:numId w:val="2"/>
        </w:numPr>
        <w:tabs>
          <w:tab w:val="left" w:pos="1235"/>
        </w:tabs>
        <w:ind w:right="103" w:firstLine="566"/>
        <w:rPr>
          <w:sz w:val="24"/>
        </w:rPr>
      </w:pPr>
      <w:r>
        <w:rPr>
          <w:sz w:val="24"/>
        </w:rPr>
        <w:t>rengia ir nuolat atnaujina PKLC asmens duomenų apsaugos taisykles, privatumo politiką, procedūras, duomenų valdytojo duomenų tvarkymo veiklos įrašų formas, kitus PKLC vidaus teisės aktus bei dokumentus, prižiūri, kad būtų įgyvendintos visos duomenų subjektų</w:t>
      </w:r>
      <w:r>
        <w:rPr>
          <w:spacing w:val="-14"/>
          <w:sz w:val="24"/>
        </w:rPr>
        <w:t xml:space="preserve"> </w:t>
      </w:r>
      <w:r>
        <w:rPr>
          <w:sz w:val="24"/>
        </w:rPr>
        <w:t>teisės;</w:t>
      </w:r>
    </w:p>
    <w:p w:rsidR="00473971" w:rsidRDefault="002642CE" w:rsidP="004A146B">
      <w:pPr>
        <w:pStyle w:val="ListParagraph"/>
        <w:numPr>
          <w:ilvl w:val="1"/>
          <w:numId w:val="2"/>
        </w:numPr>
        <w:tabs>
          <w:tab w:val="left" w:pos="1235"/>
        </w:tabs>
        <w:ind w:right="105" w:firstLine="566"/>
        <w:rPr>
          <w:sz w:val="24"/>
        </w:rPr>
      </w:pPr>
      <w:r>
        <w:rPr>
          <w:sz w:val="24"/>
        </w:rPr>
        <w:t>periodiškai atlieka įstaigoje tvarkomų asmens duomenų auditą, peržiūri ir įvertina, kokie asmens duomenys ir kokiais teisiniais pagrindais tvarkomi</w:t>
      </w:r>
      <w:r>
        <w:rPr>
          <w:spacing w:val="-3"/>
          <w:sz w:val="24"/>
        </w:rPr>
        <w:t xml:space="preserve"> </w:t>
      </w:r>
      <w:r>
        <w:rPr>
          <w:sz w:val="24"/>
        </w:rPr>
        <w:t>įstaigoje;</w:t>
      </w:r>
    </w:p>
    <w:p w:rsidR="00473971" w:rsidRDefault="002642CE" w:rsidP="004A146B">
      <w:pPr>
        <w:pStyle w:val="ListParagraph"/>
        <w:numPr>
          <w:ilvl w:val="1"/>
          <w:numId w:val="2"/>
        </w:numPr>
        <w:tabs>
          <w:tab w:val="left" w:pos="1235"/>
        </w:tabs>
        <w:ind w:left="1234" w:hanging="567"/>
        <w:rPr>
          <w:sz w:val="24"/>
        </w:rPr>
      </w:pPr>
      <w:r>
        <w:rPr>
          <w:sz w:val="24"/>
        </w:rPr>
        <w:t>atlieka skundų asmens duomenų apsaugos srityje tyrimus ir rengia atsakymus į</w:t>
      </w:r>
      <w:r>
        <w:rPr>
          <w:spacing w:val="-9"/>
          <w:sz w:val="24"/>
        </w:rPr>
        <w:t xml:space="preserve"> </w:t>
      </w:r>
      <w:r>
        <w:rPr>
          <w:sz w:val="24"/>
        </w:rPr>
        <w:t>juos;</w:t>
      </w:r>
    </w:p>
    <w:p w:rsidR="00473971" w:rsidRDefault="002642CE" w:rsidP="004A146B">
      <w:pPr>
        <w:pStyle w:val="ListParagraph"/>
        <w:numPr>
          <w:ilvl w:val="1"/>
          <w:numId w:val="2"/>
        </w:numPr>
        <w:tabs>
          <w:tab w:val="left" w:pos="1235"/>
        </w:tabs>
        <w:ind w:right="104" w:firstLine="566"/>
        <w:rPr>
          <w:sz w:val="24"/>
        </w:rPr>
      </w:pPr>
      <w:r>
        <w:rPr>
          <w:sz w:val="24"/>
        </w:rPr>
        <w:t>atsako už ES duomenų apsaugos reglamente numatytos informacijos paskelbimą atnaujinimą PKLC</w:t>
      </w:r>
      <w:r>
        <w:rPr>
          <w:spacing w:val="-1"/>
          <w:sz w:val="24"/>
        </w:rPr>
        <w:t xml:space="preserve"> </w:t>
      </w:r>
      <w:r>
        <w:rPr>
          <w:sz w:val="24"/>
        </w:rPr>
        <w:t>tinklalapyje;</w:t>
      </w:r>
    </w:p>
    <w:p w:rsidR="00473971" w:rsidRDefault="002642CE" w:rsidP="004A146B">
      <w:pPr>
        <w:pStyle w:val="ListParagraph"/>
        <w:numPr>
          <w:ilvl w:val="1"/>
          <w:numId w:val="2"/>
        </w:numPr>
        <w:tabs>
          <w:tab w:val="left" w:pos="1235"/>
        </w:tabs>
        <w:ind w:right="104" w:firstLine="566"/>
        <w:rPr>
          <w:sz w:val="24"/>
        </w:rPr>
      </w:pPr>
      <w:r>
        <w:rPr>
          <w:sz w:val="24"/>
        </w:rPr>
        <w:t>pagal kompetenciją rengia ir derina įsakymų, kitų įstaigos vidaus teisės aktų, dokumentų projektus asmens duomenų apsaugos, komunikacijos, rinkodaros srityje, teikia PKLC direktoriui.</w:t>
      </w:r>
    </w:p>
    <w:p w:rsidR="00473971" w:rsidRDefault="002642CE" w:rsidP="004A146B">
      <w:pPr>
        <w:pStyle w:val="ListParagraph"/>
        <w:numPr>
          <w:ilvl w:val="1"/>
          <w:numId w:val="2"/>
        </w:numPr>
        <w:tabs>
          <w:tab w:val="left" w:pos="1235"/>
        </w:tabs>
        <w:ind w:right="106" w:firstLine="566"/>
        <w:rPr>
          <w:sz w:val="24"/>
        </w:rPr>
      </w:pPr>
      <w:r>
        <w:rPr>
          <w:sz w:val="24"/>
        </w:rPr>
        <w:t>pagal kompetenciją rengia, tvarko, kaupia dalykinę ir metodinę medžiagą, dokumentaciją bei teisės aktų nustatyta tvarka perduoda saugoti į PKLC</w:t>
      </w:r>
      <w:r>
        <w:rPr>
          <w:spacing w:val="-3"/>
          <w:sz w:val="24"/>
        </w:rPr>
        <w:t xml:space="preserve"> </w:t>
      </w:r>
      <w:r>
        <w:rPr>
          <w:sz w:val="24"/>
        </w:rPr>
        <w:t>archyvą;</w:t>
      </w:r>
    </w:p>
    <w:p w:rsidR="00473971" w:rsidRDefault="002642CE" w:rsidP="004A146B">
      <w:pPr>
        <w:pStyle w:val="ListParagraph"/>
        <w:numPr>
          <w:ilvl w:val="1"/>
          <w:numId w:val="2"/>
        </w:numPr>
        <w:tabs>
          <w:tab w:val="left" w:pos="1235"/>
        </w:tabs>
        <w:ind w:left="1234" w:hanging="567"/>
        <w:rPr>
          <w:sz w:val="24"/>
        </w:rPr>
      </w:pPr>
      <w:r>
        <w:rPr>
          <w:sz w:val="24"/>
        </w:rPr>
        <w:t>dalyvauja specialiose PKLC komisijose, darbo</w:t>
      </w:r>
      <w:r>
        <w:rPr>
          <w:spacing w:val="-4"/>
          <w:sz w:val="24"/>
        </w:rPr>
        <w:t xml:space="preserve"> </w:t>
      </w:r>
      <w:r>
        <w:rPr>
          <w:sz w:val="24"/>
        </w:rPr>
        <w:t>grupėse;</w:t>
      </w:r>
    </w:p>
    <w:p w:rsidR="00473971" w:rsidRDefault="002642CE" w:rsidP="004A146B">
      <w:pPr>
        <w:pStyle w:val="ListParagraph"/>
        <w:numPr>
          <w:ilvl w:val="1"/>
          <w:numId w:val="2"/>
        </w:numPr>
        <w:tabs>
          <w:tab w:val="left" w:pos="1235"/>
        </w:tabs>
        <w:ind w:right="104" w:firstLine="566"/>
        <w:rPr>
          <w:sz w:val="24"/>
        </w:rPr>
      </w:pPr>
      <w:r>
        <w:rPr>
          <w:sz w:val="24"/>
        </w:rPr>
        <w:t>laikosi darbo drausmės, darbo saugos ir sveikatos, priešgaisrinės saugos, asmens duomenų apsaugos</w:t>
      </w:r>
      <w:r>
        <w:rPr>
          <w:spacing w:val="-1"/>
          <w:sz w:val="24"/>
        </w:rPr>
        <w:t xml:space="preserve"> </w:t>
      </w:r>
      <w:r>
        <w:rPr>
          <w:sz w:val="24"/>
        </w:rPr>
        <w:t>reikalavimų;</w:t>
      </w:r>
    </w:p>
    <w:p w:rsidR="00473971" w:rsidRDefault="002642CE" w:rsidP="004A146B">
      <w:pPr>
        <w:pStyle w:val="ListParagraph"/>
        <w:numPr>
          <w:ilvl w:val="1"/>
          <w:numId w:val="2"/>
        </w:numPr>
        <w:tabs>
          <w:tab w:val="left" w:pos="1235"/>
        </w:tabs>
        <w:ind w:right="101" w:firstLine="566"/>
        <w:rPr>
          <w:sz w:val="24"/>
        </w:rPr>
      </w:pPr>
      <w:r>
        <w:rPr>
          <w:sz w:val="24"/>
        </w:rPr>
        <w:t>vykdo kitus vienkartinius PKLC direktoriaus, direktoriaus pavaduotojo kultūrinei veiklai įpareigojimus, nenumatytus pareiginiuose nuostatuose, tačiau susijusius su PKLC vykdoma veikla.</w:t>
      </w:r>
    </w:p>
    <w:p w:rsidR="00473971" w:rsidRDefault="00473971" w:rsidP="004A146B">
      <w:pPr>
        <w:pStyle w:val="BodyText"/>
        <w:spacing w:before="3"/>
        <w:ind w:left="0" w:firstLine="0"/>
        <w:jc w:val="left"/>
      </w:pPr>
    </w:p>
    <w:p w:rsidR="00473971" w:rsidRDefault="002642CE" w:rsidP="004A146B">
      <w:pPr>
        <w:pStyle w:val="BodyText"/>
        <w:ind w:right="106"/>
      </w:pPr>
      <w:r>
        <w:rPr>
          <w:b/>
        </w:rPr>
        <w:t xml:space="preserve">Pareginės algos dydis. </w:t>
      </w:r>
      <w:r>
        <w:t>Pastoviosios dalies koeficientas (pareiginės algos baziniais dydžiais) – 7</w:t>
      </w:r>
      <w:r w:rsidR="004A146B">
        <w:t>,28</w:t>
      </w:r>
      <w:r>
        <w:t>–7,</w:t>
      </w:r>
      <w:r w:rsidR="004A146B">
        <w:t>88</w:t>
      </w:r>
      <w:r>
        <w:t>. Pareiginės algos dydis nustatomas vadovaujantis Lietuvos Respublikos valstybės ir savivaldybių įstaigų darbuotojų darbo apmokėjimo 2017 m. sausio 17 d. įsakymu Nr. XIII-198.</w:t>
      </w:r>
    </w:p>
    <w:p w:rsidR="00473971" w:rsidRDefault="00473971" w:rsidP="004A146B">
      <w:pPr>
        <w:pStyle w:val="BodyText"/>
        <w:spacing w:before="2"/>
        <w:ind w:left="0" w:firstLine="0"/>
        <w:jc w:val="left"/>
      </w:pPr>
    </w:p>
    <w:p w:rsidR="004A146B" w:rsidRPr="004A146B" w:rsidRDefault="004A146B" w:rsidP="004A146B">
      <w:pPr>
        <w:pStyle w:val="BodyText"/>
        <w:spacing w:before="11"/>
        <w:ind w:left="0"/>
        <w:rPr>
          <w:b/>
          <w:bCs/>
        </w:rPr>
      </w:pPr>
      <w:r w:rsidRPr="004A146B">
        <w:rPr>
          <w:b/>
          <w:bCs/>
        </w:rPr>
        <w:t>Privalomų pateikti dokumentų sąrašas ir pateikimo tvarka.</w:t>
      </w:r>
    </w:p>
    <w:p w:rsidR="004A146B" w:rsidRPr="004A146B" w:rsidRDefault="004A146B" w:rsidP="004A146B">
      <w:pPr>
        <w:pStyle w:val="BodyText"/>
        <w:spacing w:before="11"/>
        <w:ind w:left="0"/>
        <w:rPr>
          <w:bCs/>
        </w:rPr>
      </w:pPr>
      <w:r w:rsidRPr="004A146B">
        <w:rPr>
          <w:bCs/>
        </w:rPr>
        <w:t>Pretendentai privalo pateikti tokius dokumentus:</w:t>
      </w:r>
    </w:p>
    <w:p w:rsidR="004A146B" w:rsidRPr="004A146B" w:rsidRDefault="004A146B" w:rsidP="004A146B">
      <w:pPr>
        <w:pStyle w:val="BodyText"/>
        <w:numPr>
          <w:ilvl w:val="0"/>
          <w:numId w:val="3"/>
        </w:numPr>
        <w:spacing w:before="11"/>
        <w:ind w:left="0" w:firstLine="567"/>
        <w:rPr>
          <w:bCs/>
        </w:rPr>
      </w:pPr>
      <w:r w:rsidRPr="004A146B">
        <w:rPr>
          <w:bCs/>
        </w:rPr>
        <w:t>prašymą leisti dalyvauti atrankoje;</w:t>
      </w:r>
    </w:p>
    <w:p w:rsidR="004A146B" w:rsidRPr="004A146B" w:rsidRDefault="004A146B" w:rsidP="004A146B">
      <w:pPr>
        <w:pStyle w:val="BodyText"/>
        <w:numPr>
          <w:ilvl w:val="0"/>
          <w:numId w:val="3"/>
        </w:numPr>
        <w:ind w:left="0" w:firstLine="567"/>
        <w:rPr>
          <w:bCs/>
        </w:rPr>
      </w:pPr>
      <w:bookmarkStart w:id="0" w:name="_Hlk112867565"/>
      <w:r w:rsidRPr="004A146B">
        <w:rPr>
          <w:bCs/>
        </w:rPr>
        <w:t>asmens tapatybę patvirtinančio dokumento kopiją;</w:t>
      </w:r>
    </w:p>
    <w:p w:rsidR="004A146B" w:rsidRPr="004A146B" w:rsidRDefault="004A146B" w:rsidP="004A146B">
      <w:pPr>
        <w:pStyle w:val="BodyText"/>
        <w:numPr>
          <w:ilvl w:val="0"/>
          <w:numId w:val="3"/>
        </w:numPr>
        <w:ind w:left="0" w:firstLine="567"/>
        <w:rPr>
          <w:bCs/>
        </w:rPr>
      </w:pPr>
      <w:r w:rsidRPr="004A146B">
        <w:rPr>
          <w:bCs/>
        </w:rPr>
        <w:t>išsilavinimą ir atitinkamą profesinę kvalifikaciją patvirtinančio (-</w:t>
      </w:r>
      <w:proofErr w:type="spellStart"/>
      <w:r w:rsidRPr="004A146B">
        <w:rPr>
          <w:bCs/>
        </w:rPr>
        <w:t>ių</w:t>
      </w:r>
      <w:proofErr w:type="spellEnd"/>
      <w:r w:rsidRPr="004A146B">
        <w:rPr>
          <w:bCs/>
        </w:rPr>
        <w:t>) dokumento (-ų) kopiją;</w:t>
      </w:r>
    </w:p>
    <w:p w:rsidR="004A146B" w:rsidRPr="004A146B" w:rsidRDefault="004A146B" w:rsidP="004A146B">
      <w:pPr>
        <w:pStyle w:val="BodyText"/>
        <w:numPr>
          <w:ilvl w:val="0"/>
          <w:numId w:val="3"/>
        </w:numPr>
        <w:ind w:left="0" w:firstLine="567"/>
        <w:rPr>
          <w:bCs/>
        </w:rPr>
      </w:pPr>
      <w:r w:rsidRPr="004A146B">
        <w:rPr>
          <w:bCs/>
        </w:rPr>
        <w:t>gyvenimo aprašymą;</w:t>
      </w:r>
    </w:p>
    <w:p w:rsidR="004A146B" w:rsidRPr="004A146B" w:rsidRDefault="004A146B" w:rsidP="004A146B">
      <w:pPr>
        <w:pStyle w:val="BodyText"/>
        <w:numPr>
          <w:ilvl w:val="0"/>
          <w:numId w:val="3"/>
        </w:numPr>
        <w:ind w:left="0" w:firstLine="567"/>
        <w:rPr>
          <w:bCs/>
        </w:rPr>
      </w:pPr>
      <w:bookmarkStart w:id="1" w:name="_GoBack"/>
      <w:r w:rsidRPr="004A146B">
        <w:rPr>
          <w:bCs/>
        </w:rPr>
        <w:t>užsienio kalbos mokėjimą patvirtinančio dokumento kopiją</w:t>
      </w:r>
      <w:bookmarkEnd w:id="1"/>
      <w:r w:rsidRPr="004A146B">
        <w:rPr>
          <w:bCs/>
        </w:rPr>
        <w:t>.</w:t>
      </w:r>
    </w:p>
    <w:bookmarkEnd w:id="0"/>
    <w:p w:rsidR="004A146B" w:rsidRPr="004A146B" w:rsidRDefault="004A146B" w:rsidP="004A146B">
      <w:pPr>
        <w:pStyle w:val="BodyText"/>
        <w:numPr>
          <w:ilvl w:val="0"/>
          <w:numId w:val="3"/>
        </w:numPr>
        <w:ind w:left="0" w:firstLine="567"/>
        <w:rPr>
          <w:bCs/>
        </w:rPr>
      </w:pPr>
      <w:r w:rsidRPr="004A146B">
        <w:rPr>
          <w:bCs/>
        </w:rPr>
        <w:t>atrankai pretendentas taip pat gali pateikti buvusių darboviečių rekomendacijų.</w:t>
      </w:r>
    </w:p>
    <w:p w:rsidR="00473971" w:rsidRDefault="00473971" w:rsidP="004A146B">
      <w:pPr>
        <w:pStyle w:val="BodyText"/>
        <w:ind w:left="0" w:firstLine="0"/>
        <w:jc w:val="left"/>
        <w:rPr>
          <w:sz w:val="23"/>
        </w:rPr>
      </w:pPr>
    </w:p>
    <w:p w:rsidR="00473971" w:rsidRDefault="002642CE" w:rsidP="004A146B">
      <w:pPr>
        <w:pStyle w:val="BodyText"/>
        <w:jc w:val="left"/>
      </w:pPr>
      <w:r>
        <w:t xml:space="preserve">Pretendentai dokumentus pateikia užpildę elektroninės anketos formą, esančią adresu </w:t>
      </w:r>
      <w:hyperlink r:id="rId5">
        <w:r>
          <w:rPr>
            <w:color w:val="0000FF"/>
            <w:u w:val="single" w:color="0000FF"/>
          </w:rPr>
          <w:t>https://forms.gle/Af98JGvuKURbEDb56</w:t>
        </w:r>
      </w:hyperlink>
    </w:p>
    <w:p w:rsidR="00473971" w:rsidRDefault="002642CE" w:rsidP="004A146B">
      <w:pPr>
        <w:pStyle w:val="BodyText"/>
        <w:jc w:val="left"/>
      </w:pPr>
      <w:r>
        <w:t xml:space="preserve">Elektroninę anketos formos nuorodą taip pat rasite Prienų kultūros ir laisvalaikio centro interneto svetainėje </w:t>
      </w:r>
      <w:hyperlink r:id="rId6">
        <w:r>
          <w:rPr>
            <w:color w:val="0000FF"/>
            <w:u w:val="single" w:color="0000FF"/>
          </w:rPr>
          <w:t>www.prienaikc.lt</w:t>
        </w:r>
        <w:r>
          <w:rPr>
            <w:color w:val="0000FF"/>
          </w:rPr>
          <w:t xml:space="preserve"> </w:t>
        </w:r>
      </w:hyperlink>
      <w:r>
        <w:t>skiltyje „Karjera“.</w:t>
      </w:r>
    </w:p>
    <w:p w:rsidR="004A146B" w:rsidRDefault="004A146B" w:rsidP="004A146B">
      <w:pPr>
        <w:ind w:left="668" w:right="1072"/>
        <w:jc w:val="both"/>
        <w:rPr>
          <w:sz w:val="24"/>
        </w:rPr>
      </w:pPr>
    </w:p>
    <w:p w:rsidR="00473971" w:rsidRDefault="002642CE" w:rsidP="004A146B">
      <w:pPr>
        <w:ind w:left="668" w:right="1072"/>
        <w:jc w:val="both"/>
        <w:rPr>
          <w:b/>
          <w:sz w:val="24"/>
        </w:rPr>
      </w:pPr>
      <w:r>
        <w:rPr>
          <w:sz w:val="24"/>
        </w:rPr>
        <w:t xml:space="preserve">Dokumentų originalai pateikiami atrankos dieną ir sutikrinti grąžinami pretendentui. Dokumentai priimami iki </w:t>
      </w:r>
      <w:r>
        <w:rPr>
          <w:b/>
          <w:sz w:val="24"/>
        </w:rPr>
        <w:t>202</w:t>
      </w:r>
      <w:r w:rsidR="004A146B">
        <w:rPr>
          <w:b/>
          <w:sz w:val="24"/>
        </w:rPr>
        <w:t>2</w:t>
      </w:r>
      <w:r>
        <w:rPr>
          <w:b/>
          <w:sz w:val="24"/>
        </w:rPr>
        <w:t xml:space="preserve"> m. </w:t>
      </w:r>
      <w:r w:rsidR="004A146B">
        <w:rPr>
          <w:b/>
          <w:sz w:val="24"/>
        </w:rPr>
        <w:t>rugsėjo 19</w:t>
      </w:r>
      <w:r>
        <w:rPr>
          <w:b/>
          <w:sz w:val="24"/>
        </w:rPr>
        <w:t xml:space="preserve"> d. 17.00 val.</w:t>
      </w:r>
    </w:p>
    <w:p w:rsidR="00473971" w:rsidRDefault="002642CE" w:rsidP="004A146B">
      <w:pPr>
        <w:pStyle w:val="BodyText"/>
        <w:spacing w:before="1"/>
        <w:ind w:right="103"/>
      </w:pPr>
      <w:r>
        <w:t xml:space="preserve">Pateikiant dokumentus kilus pagrįstų abejonių dėl pretendento atitikties atrankos skelbime </w:t>
      </w:r>
      <w:r>
        <w:lastRenderedPageBreak/>
        <w:t>nustatytiems kvalifikaciniams reikalavimams ir dėl pateiktų dokumentų patikslinimo ar papildymo, terminas gali būti pratęstas 5 kalendorinėms dienoms, jeigu pretendentai yra papildomai paklausiami dėl papildomų duomenų</w:t>
      </w:r>
      <w:r>
        <w:rPr>
          <w:spacing w:val="-1"/>
        </w:rPr>
        <w:t xml:space="preserve"> </w:t>
      </w:r>
      <w:r>
        <w:t>pateikimo.</w:t>
      </w:r>
    </w:p>
    <w:p w:rsidR="00473971" w:rsidRDefault="00473971" w:rsidP="004A146B">
      <w:pPr>
        <w:pStyle w:val="BodyText"/>
        <w:spacing w:before="1"/>
        <w:ind w:left="0" w:firstLine="0"/>
        <w:jc w:val="left"/>
      </w:pPr>
    </w:p>
    <w:p w:rsidR="00473971" w:rsidRDefault="002642CE" w:rsidP="004A146B">
      <w:pPr>
        <w:pStyle w:val="BodyText"/>
        <w:ind w:left="668" w:firstLine="0"/>
      </w:pPr>
      <w:r>
        <w:t>Pretendentų atrankos būdas: pokalbis, praktinės užduotys.</w:t>
      </w:r>
    </w:p>
    <w:p w:rsidR="00473971" w:rsidRDefault="00473971" w:rsidP="004A146B">
      <w:pPr>
        <w:pStyle w:val="BodyText"/>
        <w:spacing w:before="6"/>
        <w:ind w:left="0" w:firstLine="0"/>
        <w:jc w:val="left"/>
      </w:pPr>
    </w:p>
    <w:p w:rsidR="00473971" w:rsidRDefault="002642CE" w:rsidP="004A146B">
      <w:pPr>
        <w:pStyle w:val="Heading2"/>
      </w:pPr>
      <w:r>
        <w:t>Kontaktiniai duomenys išsamesnei informacijai:</w:t>
      </w:r>
    </w:p>
    <w:p w:rsidR="00473971" w:rsidRDefault="002642CE" w:rsidP="004A146B">
      <w:pPr>
        <w:pStyle w:val="BodyText"/>
        <w:spacing w:before="2"/>
        <w:ind w:right="108"/>
      </w:pPr>
      <w:r>
        <w:t xml:space="preserve">dėl darbo pobūdžio ir dokumentų pateikimo – tel. 8 695 40 994, el. p. </w:t>
      </w:r>
      <w:hyperlink r:id="rId7">
        <w:r>
          <w:t>direktore@prienaikc.lt</w:t>
        </w:r>
      </w:hyperlink>
      <w:r>
        <w:t xml:space="preserve"> (direktorė Virginija Naudžiūtė).</w:t>
      </w:r>
    </w:p>
    <w:sectPr w:rsidR="00473971" w:rsidSect="0022195D">
      <w:pgSz w:w="11920" w:h="16860"/>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5739"/>
    <w:multiLevelType w:val="multilevel"/>
    <w:tmpl w:val="DF30BE6E"/>
    <w:lvl w:ilvl="0">
      <w:start w:val="1"/>
      <w:numFmt w:val="decimal"/>
      <w:lvlText w:val="%1."/>
      <w:lvlJc w:val="left"/>
      <w:pPr>
        <w:ind w:left="954" w:hanging="286"/>
      </w:pPr>
      <w:rPr>
        <w:rFonts w:ascii="Times New Roman" w:eastAsia="Times New Roman" w:hAnsi="Times New Roman" w:cs="Times New Roman" w:hint="default"/>
        <w:spacing w:val="-15"/>
        <w:w w:val="100"/>
        <w:sz w:val="24"/>
        <w:szCs w:val="24"/>
        <w:lang w:val="lt-LT" w:eastAsia="en-US" w:bidi="ar-SA"/>
      </w:rPr>
    </w:lvl>
    <w:lvl w:ilvl="1">
      <w:start w:val="1"/>
      <w:numFmt w:val="decimal"/>
      <w:lvlText w:val="%1.%2."/>
      <w:lvlJc w:val="left"/>
      <w:pPr>
        <w:ind w:left="102" w:hanging="428"/>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1947" w:hanging="428"/>
      </w:pPr>
      <w:rPr>
        <w:rFonts w:hint="default"/>
        <w:lang w:val="lt-LT" w:eastAsia="en-US" w:bidi="ar-SA"/>
      </w:rPr>
    </w:lvl>
    <w:lvl w:ilvl="3">
      <w:numFmt w:val="bullet"/>
      <w:lvlText w:val="•"/>
      <w:lvlJc w:val="left"/>
      <w:pPr>
        <w:ind w:left="2935" w:hanging="428"/>
      </w:pPr>
      <w:rPr>
        <w:rFonts w:hint="default"/>
        <w:lang w:val="lt-LT" w:eastAsia="en-US" w:bidi="ar-SA"/>
      </w:rPr>
    </w:lvl>
    <w:lvl w:ilvl="4">
      <w:numFmt w:val="bullet"/>
      <w:lvlText w:val="•"/>
      <w:lvlJc w:val="left"/>
      <w:pPr>
        <w:ind w:left="3923" w:hanging="428"/>
      </w:pPr>
      <w:rPr>
        <w:rFonts w:hint="default"/>
        <w:lang w:val="lt-LT" w:eastAsia="en-US" w:bidi="ar-SA"/>
      </w:rPr>
    </w:lvl>
    <w:lvl w:ilvl="5">
      <w:numFmt w:val="bullet"/>
      <w:lvlText w:val="•"/>
      <w:lvlJc w:val="left"/>
      <w:pPr>
        <w:ind w:left="4911" w:hanging="428"/>
      </w:pPr>
      <w:rPr>
        <w:rFonts w:hint="default"/>
        <w:lang w:val="lt-LT" w:eastAsia="en-US" w:bidi="ar-SA"/>
      </w:rPr>
    </w:lvl>
    <w:lvl w:ilvl="6">
      <w:numFmt w:val="bullet"/>
      <w:lvlText w:val="•"/>
      <w:lvlJc w:val="left"/>
      <w:pPr>
        <w:ind w:left="5899" w:hanging="428"/>
      </w:pPr>
      <w:rPr>
        <w:rFonts w:hint="default"/>
        <w:lang w:val="lt-LT" w:eastAsia="en-US" w:bidi="ar-SA"/>
      </w:rPr>
    </w:lvl>
    <w:lvl w:ilvl="7">
      <w:numFmt w:val="bullet"/>
      <w:lvlText w:val="•"/>
      <w:lvlJc w:val="left"/>
      <w:pPr>
        <w:ind w:left="6887" w:hanging="428"/>
      </w:pPr>
      <w:rPr>
        <w:rFonts w:hint="default"/>
        <w:lang w:val="lt-LT" w:eastAsia="en-US" w:bidi="ar-SA"/>
      </w:rPr>
    </w:lvl>
    <w:lvl w:ilvl="8">
      <w:numFmt w:val="bullet"/>
      <w:lvlText w:val="•"/>
      <w:lvlJc w:val="left"/>
      <w:pPr>
        <w:ind w:left="7875" w:hanging="428"/>
      </w:pPr>
      <w:rPr>
        <w:rFonts w:hint="default"/>
        <w:lang w:val="lt-LT" w:eastAsia="en-US" w:bidi="ar-SA"/>
      </w:rPr>
    </w:lvl>
  </w:abstractNum>
  <w:abstractNum w:abstractNumId="1" w15:restartNumberingAfterBreak="0">
    <w:nsid w:val="3A3D6A0F"/>
    <w:multiLevelType w:val="hybridMultilevel"/>
    <w:tmpl w:val="1EFE53AC"/>
    <w:lvl w:ilvl="0" w:tplc="63B6AECA">
      <w:start w:val="7"/>
      <w:numFmt w:val="bullet"/>
      <w:lvlText w:val="-"/>
      <w:lvlJc w:val="left"/>
      <w:pPr>
        <w:ind w:left="1286" w:hanging="360"/>
      </w:pPr>
      <w:rPr>
        <w:rFonts w:ascii="Times New Roman" w:eastAsiaTheme="minorHAnsi" w:hAnsi="Times New Roman" w:cs="Times New Roman" w:hint="default"/>
      </w:rPr>
    </w:lvl>
    <w:lvl w:ilvl="1" w:tplc="04270003" w:tentative="1">
      <w:start w:val="1"/>
      <w:numFmt w:val="bullet"/>
      <w:lvlText w:val="o"/>
      <w:lvlJc w:val="left"/>
      <w:pPr>
        <w:ind w:left="2006" w:hanging="360"/>
      </w:pPr>
      <w:rPr>
        <w:rFonts w:ascii="Courier New" w:hAnsi="Courier New" w:cs="Courier New" w:hint="default"/>
      </w:rPr>
    </w:lvl>
    <w:lvl w:ilvl="2" w:tplc="04270005" w:tentative="1">
      <w:start w:val="1"/>
      <w:numFmt w:val="bullet"/>
      <w:lvlText w:val=""/>
      <w:lvlJc w:val="left"/>
      <w:pPr>
        <w:ind w:left="2726" w:hanging="360"/>
      </w:pPr>
      <w:rPr>
        <w:rFonts w:ascii="Wingdings" w:hAnsi="Wingdings" w:hint="default"/>
      </w:rPr>
    </w:lvl>
    <w:lvl w:ilvl="3" w:tplc="04270001" w:tentative="1">
      <w:start w:val="1"/>
      <w:numFmt w:val="bullet"/>
      <w:lvlText w:val=""/>
      <w:lvlJc w:val="left"/>
      <w:pPr>
        <w:ind w:left="3446" w:hanging="360"/>
      </w:pPr>
      <w:rPr>
        <w:rFonts w:ascii="Symbol" w:hAnsi="Symbol" w:hint="default"/>
      </w:rPr>
    </w:lvl>
    <w:lvl w:ilvl="4" w:tplc="04270003" w:tentative="1">
      <w:start w:val="1"/>
      <w:numFmt w:val="bullet"/>
      <w:lvlText w:val="o"/>
      <w:lvlJc w:val="left"/>
      <w:pPr>
        <w:ind w:left="4166" w:hanging="360"/>
      </w:pPr>
      <w:rPr>
        <w:rFonts w:ascii="Courier New" w:hAnsi="Courier New" w:cs="Courier New" w:hint="default"/>
      </w:rPr>
    </w:lvl>
    <w:lvl w:ilvl="5" w:tplc="04270005" w:tentative="1">
      <w:start w:val="1"/>
      <w:numFmt w:val="bullet"/>
      <w:lvlText w:val=""/>
      <w:lvlJc w:val="left"/>
      <w:pPr>
        <w:ind w:left="4886" w:hanging="360"/>
      </w:pPr>
      <w:rPr>
        <w:rFonts w:ascii="Wingdings" w:hAnsi="Wingdings" w:hint="default"/>
      </w:rPr>
    </w:lvl>
    <w:lvl w:ilvl="6" w:tplc="04270001" w:tentative="1">
      <w:start w:val="1"/>
      <w:numFmt w:val="bullet"/>
      <w:lvlText w:val=""/>
      <w:lvlJc w:val="left"/>
      <w:pPr>
        <w:ind w:left="5606" w:hanging="360"/>
      </w:pPr>
      <w:rPr>
        <w:rFonts w:ascii="Symbol" w:hAnsi="Symbol" w:hint="default"/>
      </w:rPr>
    </w:lvl>
    <w:lvl w:ilvl="7" w:tplc="04270003" w:tentative="1">
      <w:start w:val="1"/>
      <w:numFmt w:val="bullet"/>
      <w:lvlText w:val="o"/>
      <w:lvlJc w:val="left"/>
      <w:pPr>
        <w:ind w:left="6326" w:hanging="360"/>
      </w:pPr>
      <w:rPr>
        <w:rFonts w:ascii="Courier New" w:hAnsi="Courier New" w:cs="Courier New" w:hint="default"/>
      </w:rPr>
    </w:lvl>
    <w:lvl w:ilvl="8" w:tplc="04270005" w:tentative="1">
      <w:start w:val="1"/>
      <w:numFmt w:val="bullet"/>
      <w:lvlText w:val=""/>
      <w:lvlJc w:val="left"/>
      <w:pPr>
        <w:ind w:left="7046" w:hanging="360"/>
      </w:pPr>
      <w:rPr>
        <w:rFonts w:ascii="Wingdings" w:hAnsi="Wingdings" w:hint="default"/>
      </w:rPr>
    </w:lvl>
  </w:abstractNum>
  <w:abstractNum w:abstractNumId="2" w15:restartNumberingAfterBreak="0">
    <w:nsid w:val="4F6407A0"/>
    <w:multiLevelType w:val="hybridMultilevel"/>
    <w:tmpl w:val="88E083EC"/>
    <w:lvl w:ilvl="0" w:tplc="71B21502">
      <w:numFmt w:val="bullet"/>
      <w:lvlText w:val="-"/>
      <w:lvlJc w:val="left"/>
      <w:pPr>
        <w:ind w:left="102" w:hanging="286"/>
      </w:pPr>
      <w:rPr>
        <w:rFonts w:ascii="Times New Roman" w:eastAsia="Times New Roman" w:hAnsi="Times New Roman" w:cs="Times New Roman" w:hint="default"/>
        <w:spacing w:val="-2"/>
        <w:w w:val="99"/>
        <w:sz w:val="24"/>
        <w:szCs w:val="24"/>
        <w:lang w:val="lt-LT" w:eastAsia="en-US" w:bidi="ar-SA"/>
      </w:rPr>
    </w:lvl>
    <w:lvl w:ilvl="1" w:tplc="40683DC4">
      <w:numFmt w:val="bullet"/>
      <w:lvlText w:val="•"/>
      <w:lvlJc w:val="left"/>
      <w:pPr>
        <w:ind w:left="1075" w:hanging="286"/>
      </w:pPr>
      <w:rPr>
        <w:rFonts w:hint="default"/>
        <w:lang w:val="lt-LT" w:eastAsia="en-US" w:bidi="ar-SA"/>
      </w:rPr>
    </w:lvl>
    <w:lvl w:ilvl="2" w:tplc="0540DAB4">
      <w:numFmt w:val="bullet"/>
      <w:lvlText w:val="•"/>
      <w:lvlJc w:val="left"/>
      <w:pPr>
        <w:ind w:left="2050" w:hanging="286"/>
      </w:pPr>
      <w:rPr>
        <w:rFonts w:hint="default"/>
        <w:lang w:val="lt-LT" w:eastAsia="en-US" w:bidi="ar-SA"/>
      </w:rPr>
    </w:lvl>
    <w:lvl w:ilvl="3" w:tplc="CA56C37E">
      <w:numFmt w:val="bullet"/>
      <w:lvlText w:val="•"/>
      <w:lvlJc w:val="left"/>
      <w:pPr>
        <w:ind w:left="3025" w:hanging="286"/>
      </w:pPr>
      <w:rPr>
        <w:rFonts w:hint="default"/>
        <w:lang w:val="lt-LT" w:eastAsia="en-US" w:bidi="ar-SA"/>
      </w:rPr>
    </w:lvl>
    <w:lvl w:ilvl="4" w:tplc="2FEA9A02">
      <w:numFmt w:val="bullet"/>
      <w:lvlText w:val="•"/>
      <w:lvlJc w:val="left"/>
      <w:pPr>
        <w:ind w:left="4000" w:hanging="286"/>
      </w:pPr>
      <w:rPr>
        <w:rFonts w:hint="default"/>
        <w:lang w:val="lt-LT" w:eastAsia="en-US" w:bidi="ar-SA"/>
      </w:rPr>
    </w:lvl>
    <w:lvl w:ilvl="5" w:tplc="CC3A87F8">
      <w:numFmt w:val="bullet"/>
      <w:lvlText w:val="•"/>
      <w:lvlJc w:val="left"/>
      <w:pPr>
        <w:ind w:left="4975" w:hanging="286"/>
      </w:pPr>
      <w:rPr>
        <w:rFonts w:hint="default"/>
        <w:lang w:val="lt-LT" w:eastAsia="en-US" w:bidi="ar-SA"/>
      </w:rPr>
    </w:lvl>
    <w:lvl w:ilvl="6" w:tplc="94B0A3C2">
      <w:numFmt w:val="bullet"/>
      <w:lvlText w:val="•"/>
      <w:lvlJc w:val="left"/>
      <w:pPr>
        <w:ind w:left="5950" w:hanging="286"/>
      </w:pPr>
      <w:rPr>
        <w:rFonts w:hint="default"/>
        <w:lang w:val="lt-LT" w:eastAsia="en-US" w:bidi="ar-SA"/>
      </w:rPr>
    </w:lvl>
    <w:lvl w:ilvl="7" w:tplc="F7E26216">
      <w:numFmt w:val="bullet"/>
      <w:lvlText w:val="•"/>
      <w:lvlJc w:val="left"/>
      <w:pPr>
        <w:ind w:left="6925" w:hanging="286"/>
      </w:pPr>
      <w:rPr>
        <w:rFonts w:hint="default"/>
        <w:lang w:val="lt-LT" w:eastAsia="en-US" w:bidi="ar-SA"/>
      </w:rPr>
    </w:lvl>
    <w:lvl w:ilvl="8" w:tplc="5BE60898">
      <w:numFmt w:val="bullet"/>
      <w:lvlText w:val="•"/>
      <w:lvlJc w:val="left"/>
      <w:pPr>
        <w:ind w:left="7900" w:hanging="286"/>
      </w:pPr>
      <w:rPr>
        <w:rFonts w:hint="default"/>
        <w:lang w:val="lt-LT"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71"/>
    <w:rsid w:val="00021983"/>
    <w:rsid w:val="000247EA"/>
    <w:rsid w:val="0022195D"/>
    <w:rsid w:val="002642CE"/>
    <w:rsid w:val="003B6598"/>
    <w:rsid w:val="003F743A"/>
    <w:rsid w:val="00406627"/>
    <w:rsid w:val="00473971"/>
    <w:rsid w:val="004A146B"/>
    <w:rsid w:val="00516E8D"/>
    <w:rsid w:val="00624F14"/>
    <w:rsid w:val="006E7D81"/>
    <w:rsid w:val="00814A9A"/>
    <w:rsid w:val="008E176F"/>
    <w:rsid w:val="009D00FB"/>
    <w:rsid w:val="009D1CF7"/>
    <w:rsid w:val="00B30E2B"/>
    <w:rsid w:val="00B31D8A"/>
    <w:rsid w:val="00BA6D46"/>
    <w:rsid w:val="00C003E2"/>
    <w:rsid w:val="00EA5E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062F"/>
  <w15:docId w15:val="{8AD4505C-E108-4A74-AD23-893F5273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lt-LT"/>
    </w:rPr>
  </w:style>
  <w:style w:type="paragraph" w:styleId="Heading1">
    <w:name w:val="heading 1"/>
    <w:basedOn w:val="Normal"/>
    <w:uiPriority w:val="9"/>
    <w:qFormat/>
    <w:pPr>
      <w:ind w:left="2105" w:right="1546"/>
      <w:jc w:val="center"/>
      <w:outlineLvl w:val="0"/>
    </w:pPr>
    <w:rPr>
      <w:b/>
      <w:bCs/>
      <w:sz w:val="26"/>
      <w:szCs w:val="26"/>
    </w:rPr>
  </w:style>
  <w:style w:type="paragraph" w:styleId="Heading2">
    <w:name w:val="heading 2"/>
    <w:basedOn w:val="Normal"/>
    <w:uiPriority w:val="9"/>
    <w:unhideWhenUsed/>
    <w:qFormat/>
    <w:pPr>
      <w:ind w:left="668"/>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firstLine="566"/>
      <w:jc w:val="both"/>
    </w:pPr>
    <w:rPr>
      <w:sz w:val="24"/>
      <w:szCs w:val="24"/>
    </w:rPr>
  </w:style>
  <w:style w:type="paragraph" w:styleId="ListParagraph">
    <w:name w:val="List Paragraph"/>
    <w:basedOn w:val="Normal"/>
    <w:uiPriority w:val="1"/>
    <w:qFormat/>
    <w:pPr>
      <w:ind w:left="102" w:firstLine="56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ektore@prienaik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naikc.lt/" TargetMode="External"/><Relationship Id="rId5" Type="http://schemas.openxmlformats.org/officeDocument/2006/relationships/hyperlink" Target="https://forms.gle/Af98JGvuKURbEDb5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4467</Words>
  <Characters>2547</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Virginija</dc:creator>
  <cp:lastModifiedBy>Virginija</cp:lastModifiedBy>
  <cp:revision>2</cp:revision>
  <dcterms:created xsi:type="dcterms:W3CDTF">2022-08-31T16:58:00Z</dcterms:created>
  <dcterms:modified xsi:type="dcterms:W3CDTF">2022-08-31T16:58:00Z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2021-10-07T00:00:00Z</vt:filetime>
  </property>
  <property fmtid="{D5CDD505-2E9C-101B-9397-08002B2CF9AE}" pid="3" name="Creator">
    <vt:lpwstr>Microsoft® Word skirta „Microsoft 365“</vt:lpwstr>
  </property>
  <property fmtid="{D5CDD505-2E9C-101B-9397-08002B2CF9AE}" pid="4" name="LastSaved">
    <vt:filetime>2021-11-26T00:00:00Z</vt:filetime>
  </property>
</Properties>
</file>